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23" w:rsidRDefault="00A51323">
      <w:pPr>
        <w:pStyle w:val="ConsPlusNormal"/>
        <w:jc w:val="both"/>
        <w:outlineLvl w:val="0"/>
      </w:pPr>
      <w:bookmarkStart w:id="0" w:name="_GoBack"/>
      <w:bookmarkEnd w:id="0"/>
    </w:p>
    <w:p w:rsidR="00A51323" w:rsidRDefault="00A51323">
      <w:pPr>
        <w:pStyle w:val="ConsPlusNormal"/>
        <w:outlineLvl w:val="0"/>
      </w:pPr>
      <w:r>
        <w:t>Зарегистрировано в Минюсте России 19 июня 2020 г. N 58718</w:t>
      </w:r>
    </w:p>
    <w:p w:rsidR="00A51323" w:rsidRDefault="00A513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</w:pPr>
      <w:r>
        <w:t>МИНИСТЕРСТВО ФИНАНСОВ РОССИЙСКОЙ ФЕДЕРАЦИИ</w:t>
      </w:r>
    </w:p>
    <w:p w:rsidR="00A51323" w:rsidRDefault="00A51323">
      <w:pPr>
        <w:pStyle w:val="ConsPlusTitle"/>
        <w:jc w:val="center"/>
      </w:pPr>
    </w:p>
    <w:p w:rsidR="00A51323" w:rsidRDefault="00A51323">
      <w:pPr>
        <w:pStyle w:val="ConsPlusTitle"/>
        <w:jc w:val="center"/>
      </w:pPr>
      <w:r>
        <w:t>ФЕДЕРАЛЬНАЯ ТАМОЖЕННАЯ СЛУЖБА</w:t>
      </w:r>
    </w:p>
    <w:p w:rsidR="00A51323" w:rsidRDefault="00A51323">
      <w:pPr>
        <w:pStyle w:val="ConsPlusTitle"/>
        <w:jc w:val="center"/>
      </w:pPr>
    </w:p>
    <w:p w:rsidR="00A51323" w:rsidRDefault="00A51323">
      <w:pPr>
        <w:pStyle w:val="ConsPlusTitle"/>
        <w:jc w:val="center"/>
      </w:pPr>
      <w:r>
        <w:t>ПРИКАЗ</w:t>
      </w:r>
    </w:p>
    <w:p w:rsidR="00A51323" w:rsidRDefault="00A51323">
      <w:pPr>
        <w:pStyle w:val="ConsPlusTitle"/>
        <w:jc w:val="center"/>
      </w:pPr>
      <w:r>
        <w:t>от 16 апреля 2020 г. N 375</w:t>
      </w:r>
    </w:p>
    <w:p w:rsidR="00A51323" w:rsidRDefault="00A51323">
      <w:pPr>
        <w:pStyle w:val="ConsPlusTitle"/>
        <w:jc w:val="center"/>
      </w:pPr>
    </w:p>
    <w:p w:rsidR="00A51323" w:rsidRDefault="00A51323">
      <w:pPr>
        <w:pStyle w:val="ConsPlusTitle"/>
        <w:jc w:val="center"/>
      </w:pPr>
      <w:r>
        <w:t>ОБ УТВЕРЖДЕНИИ АДМИНИСТРАТИВНОГО РЕГЛАМЕНТА</w:t>
      </w:r>
    </w:p>
    <w:p w:rsidR="00A51323" w:rsidRDefault="00A51323">
      <w:pPr>
        <w:pStyle w:val="ConsPlusTitle"/>
        <w:jc w:val="center"/>
      </w:pPr>
      <w:r>
        <w:t>ФЕДЕРАЛЬНОЙ ТАМОЖЕННОЙ СЛУЖБЫ ПО ПРЕДОСТАВЛЕНИЮ ТАМОЖЕННЫМИ</w:t>
      </w:r>
    </w:p>
    <w:p w:rsidR="00A51323" w:rsidRDefault="00A51323">
      <w:pPr>
        <w:pStyle w:val="ConsPlusTitle"/>
        <w:jc w:val="center"/>
      </w:pPr>
      <w:r>
        <w:t>ОРГАНАМИ ГОСУДАРСТВЕННОЙ УСЛУГИ ПО ПРИНЯТИЮ ПРЕДВАРИТЕЛЬНЫХ</w:t>
      </w:r>
    </w:p>
    <w:p w:rsidR="00A51323" w:rsidRDefault="00A51323">
      <w:pPr>
        <w:pStyle w:val="ConsPlusTitle"/>
        <w:jc w:val="center"/>
      </w:pPr>
      <w:r>
        <w:t>РЕШЕНИЙ О КЛАССИФИКАЦИИ ТОВАРОВ В СООТВЕТСТВИИ С ЕДИНОЙ</w:t>
      </w:r>
    </w:p>
    <w:p w:rsidR="00A51323" w:rsidRDefault="00A51323">
      <w:pPr>
        <w:pStyle w:val="ConsPlusTitle"/>
        <w:jc w:val="center"/>
      </w:pPr>
      <w:r>
        <w:t>ТОВАРНОЙ НОМЕНКЛАТУРОЙ ВНЕШНЕЭКОНОМИЧЕСКОЙ ДЕЯТЕЛЬНОСТИ</w:t>
      </w:r>
    </w:p>
    <w:p w:rsidR="00A51323" w:rsidRDefault="00A51323">
      <w:pPr>
        <w:pStyle w:val="ConsPlusTitle"/>
        <w:jc w:val="center"/>
      </w:pPr>
      <w:r>
        <w:t>ЕВРАЗИЙСКОГО ЭКОНОМИЧЕСКОГО СОЮЗА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2019, N 52, ст. 7790),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 (Собрание законодательства Российской Федерации, 2011, N 22, ст. 3169; 2018, N 46, ст. 7050), </w:t>
      </w:r>
      <w:hyperlink r:id="rId9" w:history="1">
        <w:r>
          <w:rPr>
            <w:color w:val="0000FF"/>
          </w:rPr>
          <w:t>пунктом 1</w:t>
        </w:r>
      </w:hyperlink>
      <w:r>
        <w:t xml:space="preserve"> Положения о Федеральной таможенной службе, утвержденного постановлением Правительства Российской Федерации от 16 сентября 2013 г. N 809 (Собрание законодательства Российской Федерации, 2013, N 38, ст. 4823; 2016, N 17, ст. 2399), приказываю: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8" w:history="1">
        <w:r>
          <w:rPr>
            <w:color w:val="0000FF"/>
          </w:rPr>
          <w:t>регламент</w:t>
        </w:r>
      </w:hyperlink>
      <w:r>
        <w:t xml:space="preserve"> Федеральной таможенной службы по предоставлению таможенными органами государственной услуги по принятию предварительных решений о классификации товаров в соответствии с единой Товарной номенклатурой внешнеэкономической деятельности Евразийского экономического союза.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A51323" w:rsidRDefault="00A51323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ФТС России от 18 апреля 2012 г. N 760 "Об утверждении Административного регламента Федеральной таможенной службы и определяемых ею таможенных органов по предоставлению государственной услуги по принятию предварительных решений по классификации товаров по единой Товарной номенклатуре внешнеэкономической деятельности Таможенного союза" (зарегистрирован Минюстом России 03.08.2012, регистрационный N 25108);</w:t>
      </w:r>
    </w:p>
    <w:p w:rsidR="00A51323" w:rsidRDefault="00A51323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приказ</w:t>
        </w:r>
      </w:hyperlink>
      <w:r>
        <w:t xml:space="preserve"> ФТС России от 19 декабря 2014 г. N 2513 "О внесении изменения в приказ ФТС России от 18 апреля 2012 г. N 760" (зарегистрирован Минюстом России 29.01.2015, регистрационный N 35783).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3. Настоящий приказ вступает в силу по истечении 30 дней после дня его официального опубликования.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right"/>
      </w:pPr>
      <w:r>
        <w:t>Руководитель</w:t>
      </w:r>
    </w:p>
    <w:p w:rsidR="00A51323" w:rsidRDefault="00A51323">
      <w:pPr>
        <w:pStyle w:val="ConsPlusNormal"/>
        <w:jc w:val="right"/>
      </w:pPr>
      <w:r>
        <w:t>В.И.БУЛАВИН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right"/>
        <w:outlineLvl w:val="0"/>
      </w:pPr>
      <w:r>
        <w:t>Приложение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right"/>
      </w:pPr>
      <w:r>
        <w:t>Утвержден</w:t>
      </w:r>
    </w:p>
    <w:p w:rsidR="00A51323" w:rsidRDefault="00A51323">
      <w:pPr>
        <w:pStyle w:val="ConsPlusNormal"/>
        <w:jc w:val="right"/>
      </w:pPr>
      <w:r>
        <w:t>приказом ФТС России</w:t>
      </w:r>
    </w:p>
    <w:p w:rsidR="00A51323" w:rsidRDefault="00A51323">
      <w:pPr>
        <w:pStyle w:val="ConsPlusNormal"/>
        <w:jc w:val="right"/>
      </w:pPr>
      <w:r>
        <w:t>от 16 апреля 2020 г. N 375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</w:pPr>
      <w:bookmarkStart w:id="1" w:name="P38"/>
      <w:bookmarkEnd w:id="1"/>
      <w:r>
        <w:t>АДМИНИСТРАТИВНЫЙ РЕГЛАМЕНТ</w:t>
      </w:r>
    </w:p>
    <w:p w:rsidR="00A51323" w:rsidRDefault="00A51323">
      <w:pPr>
        <w:pStyle w:val="ConsPlusTitle"/>
        <w:jc w:val="center"/>
      </w:pPr>
      <w:r>
        <w:t>ФЕДЕРАЛЬНОЙ ТАМОЖЕННОЙ СЛУЖБЫ ПО ПРЕДОСТАВЛЕНИЮ ТАМОЖЕННЫМИ</w:t>
      </w:r>
    </w:p>
    <w:p w:rsidR="00A51323" w:rsidRDefault="00A51323">
      <w:pPr>
        <w:pStyle w:val="ConsPlusTitle"/>
        <w:jc w:val="center"/>
      </w:pPr>
      <w:r>
        <w:t>ОРГАНАМИ ГОСУДАРСТВЕННОЙ УСЛУГИ ПО ПРИНЯТИЮ ПРЕДВАРИТЕЛЬНЫХ</w:t>
      </w:r>
    </w:p>
    <w:p w:rsidR="00A51323" w:rsidRDefault="00A51323">
      <w:pPr>
        <w:pStyle w:val="ConsPlusTitle"/>
        <w:jc w:val="center"/>
      </w:pPr>
      <w:r>
        <w:t>РЕШЕНИЙ О КЛАССИФИКАЦИИ ТОВАРОВ В СООТВЕТСТВИИ С ЕДИНОЙ</w:t>
      </w:r>
    </w:p>
    <w:p w:rsidR="00A51323" w:rsidRDefault="00A51323">
      <w:pPr>
        <w:pStyle w:val="ConsPlusTitle"/>
        <w:jc w:val="center"/>
      </w:pPr>
      <w:r>
        <w:t>ТОВАРНОЙ НОМЕНКЛАТУРОЙ ВНЕШНЕЭКОНОМИЧЕСКОЙ ДЕЯТЕЛЬНОСТИ</w:t>
      </w:r>
    </w:p>
    <w:p w:rsidR="00A51323" w:rsidRDefault="00A51323">
      <w:pPr>
        <w:pStyle w:val="ConsPlusTitle"/>
        <w:jc w:val="center"/>
      </w:pPr>
      <w:r>
        <w:t>ЕВРАЗИЙСКОГО ЭКОНОМИЧЕСКОГО СОЮЗА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1"/>
      </w:pPr>
      <w:r>
        <w:t>I. Общие положения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Предмет регулирования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1. Административный регламент Федеральной таможенной службы по предоставлению таможенными органами государственной услуги по принятию предварительных решений о классификации товаров в соответствии с единой Товарной номенклатурой внешнеэкономической деятельности Евразийского экономического союза (далее - Регламент, государственная услуга) определяет сроки и последовательность административных процедур (действий) должностных лиц таможенных органов, порядок взаимодействия между структурными подразделениями таможенных органов, их должностными лицами, взаимодействия таможенных органов с заявителями, иными органами государственной власти при предоставлении государственной услуги по принятию предварительных решений о классификации товаров в соответствии с единой Товарной </w:t>
      </w:r>
      <w:hyperlink r:id="rId12" w:history="1">
        <w:r>
          <w:rPr>
            <w:color w:val="0000FF"/>
          </w:rPr>
          <w:t>номенклатурой</w:t>
        </w:r>
      </w:hyperlink>
      <w:r>
        <w:t xml:space="preserve"> внешнеэкономической деятельности Евразийского экономического союза (далее - ТН ВЭД ЕАЭС).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Круг заявителей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2. Заявителем на предоставление государственной услуги является лицо, отвечающее условиям, предусмотренным </w:t>
      </w:r>
      <w:hyperlink r:id="rId13" w:history="1">
        <w:r>
          <w:rPr>
            <w:color w:val="0000FF"/>
          </w:rPr>
          <w:t>статьей 83</w:t>
        </w:r>
      </w:hyperlink>
      <w:r>
        <w:t xml:space="preserve"> Таможенного кодекса Евразийского экономического союза (Федеральный закон от 14 ноября 2017 г. N 317-ФЗ "О ратификации Договора о Таможенном кодексе Евразийского экономического союза" (Собрание законодательства Российской Федерации, 2017, N 47, ст. 6843) (далее - Кодекс Союза) и </w:t>
      </w:r>
      <w:hyperlink r:id="rId14" w:history="1">
        <w:r>
          <w:rPr>
            <w:color w:val="0000FF"/>
          </w:rPr>
          <w:t>частью 4 статьи 100</w:t>
        </w:r>
      </w:hyperlink>
      <w:r>
        <w:t xml:space="preserve"> Федерального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(далее - Федеральный закон N 289-ФЗ), либо надлежащим образом уполномоченный таким лицом представитель (далее - заявитель).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2" w:name="P58"/>
      <w:bookmarkEnd w:id="2"/>
      <w:r>
        <w:t>3. Информация о предоставлении государственной услуги размещается в федеральной государственной информационной системе "Единый портал государственных и муниципальных услуг (функций)" (далее - ЕПГУ) и включает в себя: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2) круг заявителей;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3) срок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5) размер государственной пошлины, взимаемой за предоставление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6) исчерпывающий перечень оснований для приостановления или отказа в предоставлении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7) информацию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8) формы заявлений, используемые при предоставлении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Информация на ЕПГУ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Справочная информация о государственной услуге размещена на стендах в местах предоставления государственной услуги, официальном сайте ФТС России в информационно-телекоммуникационной сети "Интернет" (www.customs.ru) (далее соответственно - сеть "Интернет", сайт ФТС России), ЕПГУ и в федеральной государственной информационной системе "Федеральный реестр государственных услуг (функций)".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4. Наименование государственной услуги - принятие предварительных решений о классификации товаров в соответствии с </w:t>
      </w:r>
      <w:hyperlink r:id="rId15" w:history="1">
        <w:r>
          <w:rPr>
            <w:color w:val="0000FF"/>
          </w:rPr>
          <w:t>ТН</w:t>
        </w:r>
      </w:hyperlink>
      <w:r>
        <w:t xml:space="preserve"> ВЭД ЕАЭС (далее - предварительное решение).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Наименование федерального органа исполнительной власти,</w:t>
      </w:r>
    </w:p>
    <w:p w:rsidR="00A51323" w:rsidRDefault="00A51323">
      <w:pPr>
        <w:pStyle w:val="ConsPlusTitle"/>
        <w:jc w:val="center"/>
      </w:pPr>
      <w:r>
        <w:t>предоставляющего государственную услугу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5. В соответствии с </w:t>
      </w:r>
      <w:hyperlink r:id="rId16" w:history="1">
        <w:r>
          <w:rPr>
            <w:color w:val="0000FF"/>
          </w:rPr>
          <w:t>частью 1 статьи 18</w:t>
        </w:r>
      </w:hyperlink>
      <w:r>
        <w:t xml:space="preserve"> Федерального закона N 289-ФЗ государственная услуга предоставляется ФТС России или иным таможенным органом, определяемым ФТС России (далее - уполномоченный таможенный орган).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6. Уполномоченный таможенный орган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7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</w:t>
      </w:r>
      <w:r>
        <w:lastRenderedPageBreak/>
        <w:t>обязательными для предоставления государственных услуг, утвержденный постановлением Правительства Российской Федерации от 6 мая 2011 г. N 352 "Об утверждении перечня услуг, которые являются необходимыми и обязательными для предоставления федеральными органами исполнительной власти, Государственной корпорацией по атомной энергии "Росатом"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(Собрание законодательства Российской Федерации, 2011, N 20, ст. 2829; 2019, N 36, ст. 5022).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7. Результатом предоставления государственной услуги является принятие предварительного решения. </w:t>
      </w:r>
      <w:hyperlink r:id="rId18" w:history="1">
        <w:r>
          <w:rPr>
            <w:color w:val="0000FF"/>
          </w:rPr>
          <w:t>Форма</w:t>
        </w:r>
      </w:hyperlink>
      <w:r>
        <w:t xml:space="preserve"> предварительного решения и </w:t>
      </w:r>
      <w:hyperlink r:id="rId19" w:history="1">
        <w:r>
          <w:rPr>
            <w:color w:val="0000FF"/>
          </w:rPr>
          <w:t>порядок</w:t>
        </w:r>
      </w:hyperlink>
      <w:r>
        <w:t xml:space="preserve"> ее заполнения утверждены Решением Коллегии Евразийской экономической комиссии от 17 апреля 2018 г. N 58 "Об утверждении формы предварительного решения о классификации товара, порядка ее заполнения и внесения изменений (дополнений) в такое предварительное решение" (официально опубликовано на сайте Евразийского экономического союза http://www.eaeunion.org/, 4 мая 2018 года) (с изменениями, внесенными решениями Коллегии Евразийской экономической комиссии от 22 мая 2018 г. N 78 (официально опубликовано на сайте Евразийского экономического союза http://www.eaeunion.org/, 22 мая 2018 года) и от 7 сентября 2018 г. N 147 (официально опубликовано на сайте Евразийского экономического союза http://www.eaeunion.org/, 12 сентября 2018 года) (далее - Решение ЕЭК N 58). Предварительное решение оформляется в виде документа на бумажном носителе или в виде электронного документа.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A51323" w:rsidRDefault="00A51323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A51323" w:rsidRDefault="00A51323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A51323" w:rsidRDefault="00A51323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A51323" w:rsidRDefault="00A51323">
      <w:pPr>
        <w:pStyle w:val="ConsPlusTitle"/>
        <w:jc w:val="center"/>
      </w:pPr>
      <w:r>
        <w:t>в случае, если возможность приостановления предусмотрена</w:t>
      </w:r>
    </w:p>
    <w:p w:rsidR="00A51323" w:rsidRDefault="00A51323">
      <w:pPr>
        <w:pStyle w:val="ConsPlusTitle"/>
        <w:jc w:val="center"/>
      </w:pPr>
      <w:r>
        <w:t>законодательством Российской Федерации, срок выдачи</w:t>
      </w:r>
    </w:p>
    <w:p w:rsidR="00A51323" w:rsidRDefault="00A51323">
      <w:pPr>
        <w:pStyle w:val="ConsPlusTitle"/>
        <w:jc w:val="center"/>
      </w:pPr>
      <w:r>
        <w:t>(направления) документов, являющихся результатом</w:t>
      </w:r>
    </w:p>
    <w:p w:rsidR="00A51323" w:rsidRDefault="00A51323">
      <w:pPr>
        <w:pStyle w:val="ConsPlusTitle"/>
        <w:jc w:val="center"/>
      </w:pPr>
      <w:r>
        <w:t>предоставления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3" w:name="P96"/>
      <w:bookmarkEnd w:id="3"/>
      <w:r>
        <w:t>8. Государственная услуга предоставляется в течение 60 календарных дней со дня регистрации письменного заявления о принятии предварительного решения в подразделении документационного обеспечения уполномоченного таможенного органа или регистрации специальным программным средством в случае подачи заявления о принятии предварительного решения в виде электронного документа посредством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9. В случае необходимости предоставления дополнительной информации в соответствии с </w:t>
      </w:r>
      <w:hyperlink w:anchor="P416" w:history="1">
        <w:r>
          <w:rPr>
            <w:color w:val="0000FF"/>
          </w:rPr>
          <w:t>пунктами 77</w:t>
        </w:r>
      </w:hyperlink>
      <w:r>
        <w:t xml:space="preserve"> - </w:t>
      </w:r>
      <w:hyperlink w:anchor="P441" w:history="1">
        <w:r>
          <w:rPr>
            <w:color w:val="0000FF"/>
          </w:rPr>
          <w:t>87</w:t>
        </w:r>
      </w:hyperlink>
      <w:r>
        <w:t xml:space="preserve"> Регламента течение срока, указанного в </w:t>
      </w:r>
      <w:hyperlink w:anchor="P96" w:history="1">
        <w:r>
          <w:rPr>
            <w:color w:val="0000FF"/>
          </w:rPr>
          <w:t>пункте 8</w:t>
        </w:r>
      </w:hyperlink>
      <w:r>
        <w:t xml:space="preserve"> Регламента, приостанавливается на срок не более 60 календарных дней со дня регистрации уполномоченным таможенным органом уведомления о необходимости предоставления дополнительной информации и возобновляется со дня регистрации уполномоченным таможенным органом поступившей дополнительной информации в полном объеме согласно перечню документов и сведений, дополнительно запрошенных в соответствии с </w:t>
      </w:r>
      <w:hyperlink r:id="rId20" w:history="1">
        <w:r>
          <w:rPr>
            <w:color w:val="0000FF"/>
          </w:rPr>
          <w:t>частью 12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Нормативные правовые акты, регулирующие предоставление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10. Перечень нормативных правовых актов, регулирующих предоставление государственной услуги, размещен на сайте ФТС России, ЕПГУ и в федеральной государственной информационной системе "Федеральный реестр государственных услуг (функций)".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lastRenderedPageBreak/>
        <w:t>Исчерпывающий перечень документов, необходимых</w:t>
      </w:r>
    </w:p>
    <w:p w:rsidR="00A51323" w:rsidRDefault="00A51323">
      <w:pPr>
        <w:pStyle w:val="ConsPlusTitle"/>
        <w:jc w:val="center"/>
      </w:pPr>
      <w:r>
        <w:t>в соответствии с нормативными правовыми актами</w:t>
      </w:r>
    </w:p>
    <w:p w:rsidR="00A51323" w:rsidRDefault="00A51323">
      <w:pPr>
        <w:pStyle w:val="ConsPlusTitle"/>
        <w:jc w:val="center"/>
      </w:pPr>
      <w:r>
        <w:t>для предоставления государственной услуги и услуг, которые</w:t>
      </w:r>
    </w:p>
    <w:p w:rsidR="00A51323" w:rsidRDefault="00A51323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A51323" w:rsidRDefault="00A51323">
      <w:pPr>
        <w:pStyle w:val="ConsPlusTitle"/>
        <w:jc w:val="center"/>
      </w:pPr>
      <w:r>
        <w:t>государственной услуги, подлежащих представлению</w:t>
      </w:r>
    </w:p>
    <w:p w:rsidR="00A51323" w:rsidRDefault="00A51323">
      <w:pPr>
        <w:pStyle w:val="ConsPlusTitle"/>
        <w:jc w:val="center"/>
      </w:pPr>
      <w:r>
        <w:t>заявителем, способы их получения заявителем,</w:t>
      </w:r>
    </w:p>
    <w:p w:rsidR="00A51323" w:rsidRDefault="00A51323">
      <w:pPr>
        <w:pStyle w:val="ConsPlusTitle"/>
        <w:jc w:val="center"/>
      </w:pPr>
      <w:r>
        <w:t>в том числе в электронной форме,</w:t>
      </w:r>
    </w:p>
    <w:p w:rsidR="00A51323" w:rsidRDefault="00A51323">
      <w:pPr>
        <w:pStyle w:val="ConsPlusTitle"/>
        <w:jc w:val="center"/>
      </w:pPr>
      <w:r>
        <w:t>порядок их представления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11. Государственная услуга предоставляется на основании заявления о принятии предварительного решения, поданного заявителем в уполномоченный таможенный орган в виде документа на бумажном носителе или в виде электронного документа, подписанного усиленной квалифицированной электронной подписью,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4" w:name="P114"/>
      <w:bookmarkEnd w:id="4"/>
      <w:r>
        <w:t xml:space="preserve">12. Заявление о принятии предварительного решения составляется по </w:t>
      </w:r>
      <w:hyperlink r:id="rId21" w:history="1">
        <w:r>
          <w:rPr>
            <w:color w:val="0000FF"/>
          </w:rPr>
          <w:t>форме</w:t>
        </w:r>
      </w:hyperlink>
      <w:r>
        <w:t>, утвержденной приказом ФТС России от 7 февраля 2019 г. N 205 "Об утверждении форм и порядков заполнения документов на бумажном носителе, используемых при принятии предварительного решения о классификации товаров в соответствии с единой Товарной номенклатурой внешнеэкономической деятельности Евразийского экономического союза, при отзыве такого решения и прекращении его действия, а также формы уведомления о необходимости представления дополнительной информации" (зарегистрирован Минюстом России 14.03.2019, регистрационный N 54042) (далее - приказ ФТС России N 205), на русском языке на бумажном носителе или с использованием ЕПГУ на каждое наименование товара, включающее в себя определенную марку, модель, артикул и модификацию.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5" w:name="P115"/>
      <w:bookmarkEnd w:id="5"/>
      <w:r>
        <w:t>13. С заявлением о принятии предварительного решения должны представляться следующие документы и сведения: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документы, содержащие сведения о составе товара, если в </w:t>
      </w:r>
      <w:hyperlink r:id="rId22" w:history="1">
        <w:r>
          <w:rPr>
            <w:color w:val="0000FF"/>
          </w:rPr>
          <w:t>ТН</w:t>
        </w:r>
      </w:hyperlink>
      <w:r>
        <w:t xml:space="preserve"> ВЭД ЕАЭС для товара примечанием к группе, позиции или текстом позиции установлены требования по содержанию каких-либо веществ (элементов), материалов в товаре;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документы, содержащие сведения о процессах переработки и видах переработки товара, если классификационным признаком, определенным в примечаниях к группе, позиции или текстом позиции </w:t>
      </w:r>
      <w:hyperlink r:id="rId23" w:history="1">
        <w:r>
          <w:rPr>
            <w:color w:val="0000FF"/>
          </w:rPr>
          <w:t>ТН</w:t>
        </w:r>
      </w:hyperlink>
      <w:r>
        <w:t xml:space="preserve"> ВЭД ЕАЭС, является вид обработки товара или степень обработки товара (технологические схемы, технологические инструкции, описание технологического процесса, иные документы, содержащие сведения о процессах и видах переработки товара);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документы, содержащие сведения о технических характеристиках товара и принципе действия, если классификационным признаком, определенным в примечаниях к группе, позиции или текстом позиции </w:t>
      </w:r>
      <w:hyperlink r:id="rId24" w:history="1">
        <w:r>
          <w:rPr>
            <w:color w:val="0000FF"/>
          </w:rPr>
          <w:t>ТН</w:t>
        </w:r>
      </w:hyperlink>
      <w:r>
        <w:t xml:space="preserve"> ВЭД ЕАЭС, является вес, размер, мощность, производительность, иные технические характеристики товара (техническая документация, чертежи, блок-схемы, технический паспорт, инструкция по эксплуатации, технологические схемы, руководство пользователя, иные документы, содержащие сведения о технических характеристиках товара и принципе действия);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документ, подтверждающий полномочия лица, подписавшего заявление о принятии предварительного решения и документы к нему.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При необходимости представляются пробы и (или) образцы товара, фотографии, рисунки, чертежи, паспорта изделий и другие документы, необходимые для принятия предварительного решения в соответствии с </w:t>
      </w:r>
      <w:hyperlink r:id="rId25" w:history="1">
        <w:r>
          <w:rPr>
            <w:color w:val="0000FF"/>
          </w:rPr>
          <w:t>частью 7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Если документы, необходимые для принятия предварительного решения, представлены заявителем на иностранном языке, необходимо представить копии таких документов на </w:t>
      </w:r>
      <w:r>
        <w:lastRenderedPageBreak/>
        <w:t xml:space="preserve">иностранном языке с переводом на русский язык, засвидетельствованные в соответствии с </w:t>
      </w:r>
      <w:hyperlink r:id="rId26" w:history="1">
        <w:r>
          <w:rPr>
            <w:color w:val="0000FF"/>
          </w:rPr>
          <w:t>Основами</w:t>
        </w:r>
      </w:hyperlink>
      <w:r>
        <w:t xml:space="preserve"> законодательства Российской Федерации о нотариате, утвержденными постановлением Верховного Совета Российской Федерации от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52, ст. 7798), подписанные руководителем (заместителем руководителя) организации.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14. Ограничения по формам документов, подаваемых заявителем на бумажном носителе, содержащих сведения о товаре, отсутствуют.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15. Документы, перечисленные в </w:t>
      </w:r>
      <w:hyperlink w:anchor="P115" w:history="1">
        <w:r>
          <w:rPr>
            <w:color w:val="0000FF"/>
          </w:rPr>
          <w:t>пункте 13</w:t>
        </w:r>
      </w:hyperlink>
      <w:r>
        <w:t xml:space="preserve"> Регламента, представляются заявителем одновременно с заявлением о принятии предварительного решения без последующего досыла.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16. Документы, представленные для принятия предварительного решения, не подлежат возврату заявителю.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A51323" w:rsidRDefault="00A51323">
      <w:pPr>
        <w:pStyle w:val="ConsPlusTitle"/>
        <w:jc w:val="center"/>
      </w:pPr>
      <w:r>
        <w:t>в соответствии с нормативными правовыми актами</w:t>
      </w:r>
    </w:p>
    <w:p w:rsidR="00A51323" w:rsidRDefault="00A51323">
      <w:pPr>
        <w:pStyle w:val="ConsPlusTitle"/>
        <w:jc w:val="center"/>
      </w:pPr>
      <w:r>
        <w:t>для предоставления государственной услуги, которые</w:t>
      </w:r>
    </w:p>
    <w:p w:rsidR="00A51323" w:rsidRDefault="00A51323">
      <w:pPr>
        <w:pStyle w:val="ConsPlusTitle"/>
        <w:jc w:val="center"/>
      </w:pPr>
      <w:r>
        <w:t>находятся в распоряжении государственных органов, органов</w:t>
      </w:r>
    </w:p>
    <w:p w:rsidR="00A51323" w:rsidRDefault="00A51323">
      <w:pPr>
        <w:pStyle w:val="ConsPlusTitle"/>
        <w:jc w:val="center"/>
      </w:pPr>
      <w:r>
        <w:t>местного самоуправления и иных органов, участвующих</w:t>
      </w:r>
    </w:p>
    <w:p w:rsidR="00A51323" w:rsidRDefault="00A51323">
      <w:pPr>
        <w:pStyle w:val="ConsPlusTitle"/>
        <w:jc w:val="center"/>
      </w:pPr>
      <w:r>
        <w:t>в предоставлении государственных или муниципальных услуг,</w:t>
      </w:r>
    </w:p>
    <w:p w:rsidR="00A51323" w:rsidRDefault="00A51323">
      <w:pPr>
        <w:pStyle w:val="ConsPlusTitle"/>
        <w:jc w:val="center"/>
      </w:pPr>
      <w:r>
        <w:t>и которые заявитель вправе представить, а также способы</w:t>
      </w:r>
    </w:p>
    <w:p w:rsidR="00A51323" w:rsidRDefault="00A51323">
      <w:pPr>
        <w:pStyle w:val="ConsPlusTitle"/>
        <w:jc w:val="center"/>
      </w:pPr>
      <w:r>
        <w:t>их получения заявителями, в том числе в электронной</w:t>
      </w:r>
    </w:p>
    <w:p w:rsidR="00A51323" w:rsidRDefault="00A51323">
      <w:pPr>
        <w:pStyle w:val="ConsPlusTitle"/>
        <w:jc w:val="center"/>
      </w:pPr>
      <w:r>
        <w:t>форме, порядок их представления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6" w:name="P136"/>
      <w:bookmarkEnd w:id="6"/>
      <w:r>
        <w:t>17. Для предоставления государственной услуги заявитель вправе представить копию документа об уплате государственной пошлины.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Кроме того, уполномоченным таможенным органом при необходимости могут быть получены от федеральных органов исполнительной власти посредством системы межведомственного электронного взаимодействия следующие документы: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письмо уполномоченного федерального органа исполнительной власти или другого государственного органа о подтверждении целевого назначения ввозимых плазменных модулей (экранов) для аппаратуры товарной </w:t>
      </w:r>
      <w:hyperlink r:id="rId27" w:history="1">
        <w:r>
          <w:rPr>
            <w:color w:val="0000FF"/>
          </w:rPr>
          <w:t>позиции 8528</w:t>
        </w:r>
      </w:hyperlink>
      <w:r>
        <w:t xml:space="preserve"> ТН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письмо уполномоченного федерального органа исполнительной власти или другого государственного органа о подтверждении целевого назначения ввозимых центральных смазывающих систем для оборудования товарной </w:t>
      </w:r>
      <w:hyperlink r:id="rId28" w:history="1">
        <w:r>
          <w:rPr>
            <w:color w:val="0000FF"/>
          </w:rPr>
          <w:t>позиции 8439</w:t>
        </w:r>
      </w:hyperlink>
      <w:r>
        <w:t xml:space="preserve"> ТН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ввозимых товаров для вальцовки и шлифования заготовок столовых приборов;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ввозимых товаров для медицинской промышленности;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ввозимых товаров для производства фильтровальной бумаги;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письмо уполномоченного федерального органа исполнительной власти или другого государственного органа о подтверждении целевого назначения ввозимых товаров, </w:t>
      </w:r>
      <w:r>
        <w:lastRenderedPageBreak/>
        <w:t>предназначенных для производства авиационных двигателей;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ввозимого оборудования для авиационной промышленности;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товара для медицинских целей;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органа, подтверждающее факт добычи нефти с определенными физико-химическими характеристиками с определенных месторождений;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письмо уполномоченного федерального органа исполнительной власти или другого государственного органа о подтверждении целевого назначения ввозимого товара (котлов паровых и с пароперегревателем) для судового оборудования;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регистрационное удостоверение изделия медицинского назначения (на медицинское изделие), выданное уполномоченным федеральным органом исполнительной власти, или информация о регистрации товара в качестве изделия медицинского назначения (медицинского изделия);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регистрационное удостоверение лекарственного препарата для медицинского применения, выданное уполномоченным федеральным органом исполнительной власти, или сведения о регистрации товара в качестве лекарственного препарата для медицинского применения;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свидетельство о регистрации средства массовой информации;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сведения из единого реестра сертификатов соответствия;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информация из единого реестра выданных одобрений типа транспортного средства, одобрений типа шасси, свидетельств о безопасности конструкции транспортного средства и зарегистрированных уведомлений об отмене документа, удостоверяющего соответствие требованиям технического </w:t>
      </w:r>
      <w:hyperlink r:id="rId29" w:history="1">
        <w:r>
          <w:rPr>
            <w:color w:val="0000FF"/>
          </w:rPr>
          <w:t>регламента</w:t>
        </w:r>
      </w:hyperlink>
      <w:r>
        <w:t xml:space="preserve"> Таможенного союза "О безопасности колесных транспортных средств" (ТР ТС 018/2011), утвержденного Решением Комиссии Таможенного союза от 9 декабря 2011 г. N 877 (официально опубликовано на сайте Комиссии Таможенного союза http://www.tsouz.ru, 15 ноября 2011 года) (с изменениями, внесенными решениями Совета Евразийской экономической комиссии от 30 января 2013 г. N 6 (официально опубликовано на сайте Евразийской экономической комиссии http://www.tsouz.ru, 13 февраля 2013 года), от 28 мая 2015 г. N 27 (официально опубликовано на сайте Евразийского экономического союза http://www.eaeunion.org, 2 июня 2015 года), от 14 октября 2015 г. N 78 (официально опубликовано на сайте Евразийского экономического союза http://www.eaeunion.org, 7 декабря 2015 года), от 11 июля 2016 г. N 56 (официально опубликовано на сайте Евразийского экономического союза http://www.eaeunion.org, 16 августа 2016 года), от 16 февраля 2018 г. N 29 (официально опубликовано на сайте Евразийского экономического союза http://www.eaeunion.org, 15 мая 2018 года); решениями Коллегии Евразийской экономической комиссии от 2 декабря 2014 г. N 223 (официально опубликовано на сайте Евразийской экономической комиссии http://www.eurasiancommission.org, 3 декабря 2014 года), от 7 июня 2016 г. N 65 (официально опубликовано на сайте Евразийского экономического союза http://www.eaeunion.org, 9 июня 2016 года), от 13 декабря 2016 г. N 164 (официально опубликовано на сайте Евразийского экономического союза http://www.eaeunion.org, 15 декабря 2016 года), от 25 декабря 2018 г. N 219 (официально опубликовано на сайте Евразийского экономического союза http://www.eaeunion.org, 28 декабря 2018 года);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сведения из реестра свидетельств на право вывоза культурных ценностей с территории </w:t>
      </w:r>
      <w:r>
        <w:lastRenderedPageBreak/>
        <w:t>Российской Федерации.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Документы и информация, которые запрещено требовать</w:t>
      </w:r>
    </w:p>
    <w:p w:rsidR="00A51323" w:rsidRDefault="00A51323">
      <w:pPr>
        <w:pStyle w:val="ConsPlusTitle"/>
        <w:jc w:val="center"/>
      </w:pPr>
      <w:r>
        <w:t>от заявителя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18. Уполномоченные таможенные органы не вправе требовать от заявителя: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0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(далее - Федеральный закон N 210-ФЗ);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31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N 210-ФЗ.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A51323" w:rsidRDefault="00A51323">
      <w:pPr>
        <w:pStyle w:val="ConsPlusTitle"/>
        <w:jc w:val="center"/>
      </w:pPr>
      <w:r>
        <w:t>в приеме документов, необходимых для предоставления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7" w:name="P167"/>
      <w:bookmarkEnd w:id="7"/>
      <w:r>
        <w:t>19. Уполномоченный таможенный орган отказывает в приеме документов, необходимых для предоставления государственной услуги, в случаях: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если заявление о принятии предварительного решения и (или) документы, прилагаемые к нему, представленные на бумажном носителе, подписаны неуполномоченным лицом;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заявление о принятии предварительного решения и (или) документы, прилагаемые к нему, не соответствуют требованиям, установленным </w:t>
      </w:r>
      <w:hyperlink r:id="rId32" w:history="1">
        <w:r>
          <w:rPr>
            <w:color w:val="0000FF"/>
          </w:rPr>
          <w:t>частями 3</w:t>
        </w:r>
      </w:hyperlink>
      <w:r>
        <w:t xml:space="preserve">, </w:t>
      </w:r>
      <w:hyperlink r:id="rId33" w:history="1">
        <w:r>
          <w:rPr>
            <w:color w:val="0000FF"/>
          </w:rPr>
          <w:t>4</w:t>
        </w:r>
      </w:hyperlink>
      <w:r>
        <w:t xml:space="preserve">, </w:t>
      </w:r>
      <w:hyperlink r:id="rId34" w:history="1">
        <w:r>
          <w:rPr>
            <w:color w:val="0000FF"/>
          </w:rPr>
          <w:t>6</w:t>
        </w:r>
      </w:hyperlink>
      <w:r>
        <w:t xml:space="preserve">, </w:t>
      </w:r>
      <w:hyperlink r:id="rId35" w:history="1">
        <w:r>
          <w:rPr>
            <w:color w:val="0000FF"/>
          </w:rPr>
          <w:t>7</w:t>
        </w:r>
      </w:hyperlink>
      <w:r>
        <w:t xml:space="preserve"> и </w:t>
      </w:r>
      <w:hyperlink r:id="rId36" w:history="1">
        <w:r>
          <w:rPr>
            <w:color w:val="0000FF"/>
          </w:rPr>
          <w:t>8 статьи 18</w:t>
        </w:r>
      </w:hyperlink>
      <w:r>
        <w:t xml:space="preserve"> Федерального закона N 289-ФЗ, </w:t>
      </w:r>
      <w:hyperlink w:anchor="P114" w:history="1">
        <w:r>
          <w:rPr>
            <w:color w:val="0000FF"/>
          </w:rPr>
          <w:t>пунктами 12</w:t>
        </w:r>
      </w:hyperlink>
      <w:r>
        <w:t xml:space="preserve">, </w:t>
      </w:r>
      <w:hyperlink w:anchor="P115" w:history="1">
        <w:r>
          <w:rPr>
            <w:color w:val="0000FF"/>
          </w:rPr>
          <w:t>13</w:t>
        </w:r>
      </w:hyperlink>
      <w:r>
        <w:t xml:space="preserve">, </w:t>
      </w:r>
      <w:hyperlink w:anchor="P357" w:history="1">
        <w:r>
          <w:rPr>
            <w:color w:val="0000FF"/>
          </w:rPr>
          <w:t>49</w:t>
        </w:r>
      </w:hyperlink>
      <w:r>
        <w:t xml:space="preserve"> - </w:t>
      </w:r>
      <w:hyperlink w:anchor="P359" w:history="1">
        <w:r>
          <w:rPr>
            <w:color w:val="0000FF"/>
          </w:rPr>
          <w:t>51</w:t>
        </w:r>
      </w:hyperlink>
      <w:r>
        <w:t xml:space="preserve"> Регламента;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заявителем не произведена уплата государственной пошлины за принятие предварительного решения и (или) в заявлении о принятии предварительного решения отсутствуют сведения о платежном документе, подтверждающем уплату государственной пошлины.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A51323" w:rsidRDefault="00A51323">
      <w:pPr>
        <w:pStyle w:val="ConsPlusTitle"/>
        <w:jc w:val="center"/>
      </w:pPr>
      <w:r>
        <w:t>или отказа в предоставлении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20. Рассмотрение заявления о принятии предварительного решения приостанавливается в случае, если уполномоченным таможенным органом направлен запрос заявителю о необходимости представления дополнительной информации в соответствии с </w:t>
      </w:r>
      <w:hyperlink r:id="rId37" w:history="1">
        <w:r>
          <w:rPr>
            <w:color w:val="0000FF"/>
          </w:rPr>
          <w:t>частью 12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8" w:name="P176"/>
      <w:bookmarkEnd w:id="8"/>
      <w:r>
        <w:t xml:space="preserve">21. Уполномоченный таможенный орган отказывает заявителю в предоставлении </w:t>
      </w:r>
      <w:r>
        <w:lastRenderedPageBreak/>
        <w:t>государственной услуги, если: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заявителю ранее выдано предварительное решение на тот же товар, который указан (описан) в заявлении о принятии предварительного решения, за исключением случая, когда срок действия ранее выданного предварительного решения истекает в течение 60 дней со дня регистрации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дополнительная информация, запрошенная уполномоченным таможенным органом в соответствии с </w:t>
      </w:r>
      <w:hyperlink r:id="rId38" w:history="1">
        <w:r>
          <w:rPr>
            <w:color w:val="0000FF"/>
          </w:rPr>
          <w:t>частью 12 статьи 18</w:t>
        </w:r>
      </w:hyperlink>
      <w:r>
        <w:t xml:space="preserve"> Федерального закона N 289-ФЗ, не представлена в установленный срок или представлена не в полном объеме;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в заявлении о принятии предварительного решения, документах, прилагаемых к нему, и представленной дополнительной информации, запрошенной уполномоченным таможенным органом в соответствии с </w:t>
      </w:r>
      <w:hyperlink r:id="rId39" w:history="1">
        <w:r>
          <w:rPr>
            <w:color w:val="0000FF"/>
          </w:rPr>
          <w:t>частью 12 статьи 18</w:t>
        </w:r>
      </w:hyperlink>
      <w:r>
        <w:t xml:space="preserve"> Федерального закона N 289-ФЗ, содержится противоречивая информация.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A51323" w:rsidRDefault="00A51323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A51323" w:rsidRDefault="00A51323">
      <w:pPr>
        <w:pStyle w:val="ConsPlusTitle"/>
        <w:jc w:val="center"/>
      </w:pPr>
      <w:r>
        <w:t>в том числе сведения о документе (документах), выдаваемом</w:t>
      </w:r>
    </w:p>
    <w:p w:rsidR="00A51323" w:rsidRDefault="00A51323">
      <w:pPr>
        <w:pStyle w:val="ConsPlusTitle"/>
        <w:jc w:val="center"/>
      </w:pPr>
      <w:r>
        <w:t>(выдаваемых) организациями, участвующими в предоставлении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22. Услуги, которые являются необходимыми и обязательными для предоставления государственной услуги, законодательством Российской Федерации не установлены.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Порядок, размер и основания взимания государственной</w:t>
      </w:r>
    </w:p>
    <w:p w:rsidR="00A51323" w:rsidRDefault="00A51323">
      <w:pPr>
        <w:pStyle w:val="ConsPlusTitle"/>
        <w:jc w:val="center"/>
      </w:pPr>
      <w:r>
        <w:t>пошлины или иной платы, взимаемой за предоставление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23. За предоставление государственной услуги уплачивается государственная пошлина в порядке, установленном </w:t>
      </w:r>
      <w:hyperlink r:id="rId40" w:history="1">
        <w:r>
          <w:rPr>
            <w:color w:val="0000FF"/>
          </w:rPr>
          <w:t>статьей 333.18 части второй</w:t>
        </w:r>
      </w:hyperlink>
      <w:r>
        <w:t xml:space="preserve"> Налогового кодекса Российской Федерации (Собрание законодательства Российской Федерации, 2000, N 32, ст. 3340; 2019, N 22, ст. 2665, N 39, ст. 5375) (далее - НК РФ), и размере, установленном </w:t>
      </w:r>
      <w:hyperlink r:id="rId41" w:history="1">
        <w:r>
          <w:rPr>
            <w:color w:val="0000FF"/>
          </w:rPr>
          <w:t>подпунктом 135 пункта 1 статьи 333.33 части второй</w:t>
        </w:r>
      </w:hyperlink>
      <w:r>
        <w:t xml:space="preserve"> НК РФ.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24. В платежных реквизитах по перечислению государственной пошлины необходимо указывать код уполномоченного таможенного органа, присвоенный правовым актом федерального органа исполнительной власти, осуществляющего в соответствии с законодательством Российской Федерации функции по контролю и надзору в области таможенного дела, который идентифицирует таможенный орган, для которого предназначался платеж.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Платежные реквизиты по перечислению государственной пошлины размещаются на сайте ФТС России.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25. Иная плата за предоставление государственной услуги не предусмотрена.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Порядок, размер и основания взимания платы</w:t>
      </w:r>
    </w:p>
    <w:p w:rsidR="00A51323" w:rsidRDefault="00A51323">
      <w:pPr>
        <w:pStyle w:val="ConsPlusTitle"/>
        <w:jc w:val="center"/>
      </w:pPr>
      <w:r>
        <w:t>за предоставление услуг, которые являются необходимыми</w:t>
      </w:r>
    </w:p>
    <w:p w:rsidR="00A51323" w:rsidRDefault="00A51323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A51323" w:rsidRDefault="00A51323">
      <w:pPr>
        <w:pStyle w:val="ConsPlusTitle"/>
        <w:jc w:val="center"/>
      </w:pPr>
      <w:r>
        <w:t>включая информацию о методике расчета размера такой платы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26. Взимание платы за услуги, которые являются необходимыми и обязательными для предоставления государственной услуги, законодательством Российской Федерации не </w:t>
      </w:r>
      <w:r>
        <w:lastRenderedPageBreak/>
        <w:t>установлено.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A51323" w:rsidRDefault="00A51323">
      <w:pPr>
        <w:pStyle w:val="ConsPlusTitle"/>
        <w:jc w:val="center"/>
      </w:pPr>
      <w:r>
        <w:t>запроса о предоставлении государственной услуги, услуги,</w:t>
      </w:r>
    </w:p>
    <w:p w:rsidR="00A51323" w:rsidRDefault="00A51323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A51323" w:rsidRDefault="00A51323">
      <w:pPr>
        <w:pStyle w:val="ConsPlusTitle"/>
        <w:jc w:val="center"/>
      </w:pPr>
      <w:r>
        <w:t>государственной услуги, и при получении результата</w:t>
      </w:r>
    </w:p>
    <w:p w:rsidR="00A51323" w:rsidRDefault="00A51323">
      <w:pPr>
        <w:pStyle w:val="ConsPlusTitle"/>
        <w:jc w:val="center"/>
      </w:pPr>
      <w:r>
        <w:t>предоставления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27. Максимальное время ожидания в очереди при подаче заявления о принятии предварительного решения в виде документа на бумажном носителе и при получении результата предоставления государственной услуги составляет 10 минут.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A51323" w:rsidRDefault="00A51323">
      <w:pPr>
        <w:pStyle w:val="ConsPlusTitle"/>
        <w:jc w:val="center"/>
      </w:pPr>
      <w:r>
        <w:t>о предоставлении государственной услуги и услуги,</w:t>
      </w:r>
    </w:p>
    <w:p w:rsidR="00A51323" w:rsidRDefault="00A51323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A51323" w:rsidRDefault="00A51323">
      <w:pPr>
        <w:pStyle w:val="ConsPlusTitle"/>
        <w:jc w:val="center"/>
      </w:pPr>
      <w:r>
        <w:t>государственной услуги, в том числе в электронной форме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9" w:name="P218"/>
      <w:bookmarkEnd w:id="9"/>
      <w:r>
        <w:t xml:space="preserve">28. Заявление о принятии предварительного решения и документы, указанные в </w:t>
      </w:r>
      <w:hyperlink w:anchor="P115" w:history="1">
        <w:r>
          <w:rPr>
            <w:color w:val="0000FF"/>
          </w:rPr>
          <w:t>пункте 13</w:t>
        </w:r>
      </w:hyperlink>
      <w:r>
        <w:t xml:space="preserve"> Регламента, регистрируются (присваивается входящий номер) структурным подразделением уполномоченного таможенного органа, к компетенции которого отнесены вопросы регистрации входящей и исходящей почты (далее - подразделение документационного обеспечения), в день поступления их в уполномоченный таможенный орган либо на следующий рабочий день.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 случае подачи заявления о принятии предварительного решения в виде электронного документа посредством ЕПГУ регистрация заявления осуществляется специальным программным средством уполномоченного таможенного органа в день поступления их в уполномоченный таможенный орган либо на следующий рабочий день.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0" w:name="P220"/>
      <w:bookmarkEnd w:id="10"/>
      <w:r>
        <w:t xml:space="preserve">29. При регистрации заявления о принятии предварительного решения и документов к нему подразделением документационного обеспечения таможенного органа, к полномочиям которого ФТС России не отнесено принятие предварительных решений в отношении указанных в таком заявлении товаров определенной группы </w:t>
      </w:r>
      <w:hyperlink r:id="rId42" w:history="1">
        <w:r>
          <w:rPr>
            <w:color w:val="0000FF"/>
          </w:rPr>
          <w:t>ТН</w:t>
        </w:r>
      </w:hyperlink>
      <w:r>
        <w:t xml:space="preserve"> ВЭД ЕАЭС, заявление о принятии предварительного решения с прилагаемыми документами не позднее 3 рабочих дней направляется в уполномоченный таможенный орган, которому предоставлено право принимать предварительное решение по данному товару.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Для этих целей подразделение документационного обеспечения в день регистрации направляет заявление о принятии предварительного решения и документы к нему в структурное подразделение таможенного органа, к компетенции которого отнесен вопрос принятия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Структурное подразделение таможенного органа, к компетенции которого отнесен вопрос принятия предварительного решения, подготавливает сопроводительное письмо за подписью начальника таможенного органа о направлении заявления о принятии предварительного решения и документов к нему в уполномоченный таможенный орган или осуществляет направление заявления и документов с использованием специального программного средства в зависимости от формы обращения заявителя о предоставлении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Не позднее следующего рабочего дня структурное подразделение таможенного органа, к компетенции которого отнесен вопрос принятия предварительного решения, информирует заявителя о направлении заявления о принятии предварительного решения и документов к нему в уполномоченный таможенный орган в письменной форме или в виде электронного документа, в том числе с использованием ЕПГУ, в зависимости от формы обращения заявителя о предоставлении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При информировании заявителя о направлении заявления о принятии предварительного решения и документов в уполномоченный таможенный орган лицу сообщается наименование уполномоченного таможенного органа, в который направлено заявление о принятии предварительного решения и документы, контактная информация, а также в случае направления заявления о принятии предварительного решения в письменном виде - дата и исходящий номер сопроводительного письма, которым направлено заявление о принятии предварительного решения и документы в соответствующий уполномоченный таможенный орган.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Регистрация заявления о принятии предварительного решения и документов к нему в уполномоченном таможенном органе осуществляется в соответствии с </w:t>
      </w:r>
      <w:hyperlink w:anchor="P218" w:history="1">
        <w:r>
          <w:rPr>
            <w:color w:val="0000FF"/>
          </w:rPr>
          <w:t>пунктом 28</w:t>
        </w:r>
      </w:hyperlink>
      <w:r>
        <w:t xml:space="preserve"> Регламента. При этом установленный в </w:t>
      </w:r>
      <w:hyperlink r:id="rId43" w:history="1">
        <w:r>
          <w:rPr>
            <w:color w:val="0000FF"/>
          </w:rPr>
          <w:t>части 18 статьи 18</w:t>
        </w:r>
      </w:hyperlink>
      <w:r>
        <w:t xml:space="preserve"> Федерального закона N 289-ФЗ и </w:t>
      </w:r>
      <w:hyperlink w:anchor="P96" w:history="1">
        <w:r>
          <w:rPr>
            <w:color w:val="0000FF"/>
          </w:rPr>
          <w:t>пункте 8</w:t>
        </w:r>
      </w:hyperlink>
      <w:r>
        <w:t xml:space="preserve"> Регламента срок принятия предварительного решения исчисляется со дня регистрации заявления о предоставлении государственной услуги и документов в уполномоченном таможенном органе.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A51323" w:rsidRDefault="00A51323">
      <w:pPr>
        <w:pStyle w:val="ConsPlusTitle"/>
        <w:jc w:val="center"/>
      </w:pPr>
      <w:r>
        <w:t>государственная услуга, к залу ожидания, местам</w:t>
      </w:r>
    </w:p>
    <w:p w:rsidR="00A51323" w:rsidRDefault="00A51323">
      <w:pPr>
        <w:pStyle w:val="ConsPlusTitle"/>
        <w:jc w:val="center"/>
      </w:pPr>
      <w:r>
        <w:t>для заполнения запросов о предоставлении государственной</w:t>
      </w:r>
    </w:p>
    <w:p w:rsidR="00A51323" w:rsidRDefault="00A51323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A51323" w:rsidRDefault="00A51323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A51323" w:rsidRDefault="00A51323">
      <w:pPr>
        <w:pStyle w:val="ConsPlusTitle"/>
        <w:jc w:val="center"/>
      </w:pPr>
      <w:r>
        <w:t>каждой государственной услуги, размещению и оформлению</w:t>
      </w:r>
    </w:p>
    <w:p w:rsidR="00A51323" w:rsidRDefault="00A51323">
      <w:pPr>
        <w:pStyle w:val="ConsPlusTitle"/>
        <w:jc w:val="center"/>
      </w:pPr>
      <w:r>
        <w:t>визуальной, текстовой и мультимедийной информации о порядке</w:t>
      </w:r>
    </w:p>
    <w:p w:rsidR="00A51323" w:rsidRDefault="00A51323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A51323" w:rsidRDefault="00A51323">
      <w:pPr>
        <w:pStyle w:val="ConsPlusTitle"/>
        <w:jc w:val="center"/>
      </w:pPr>
      <w:r>
        <w:t>доступности для инвалидов указанных объектов</w:t>
      </w:r>
    </w:p>
    <w:p w:rsidR="00A51323" w:rsidRDefault="00A51323">
      <w:pPr>
        <w:pStyle w:val="ConsPlusTitle"/>
        <w:jc w:val="center"/>
      </w:pPr>
      <w:r>
        <w:t>в соответствии с законодательством Российской</w:t>
      </w:r>
    </w:p>
    <w:p w:rsidR="00A51323" w:rsidRDefault="00A51323">
      <w:pPr>
        <w:pStyle w:val="ConsPlusTitle"/>
        <w:jc w:val="center"/>
      </w:pPr>
      <w:r>
        <w:t>Федерации о социальной защите инвалидов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30. Для предоставления государственной услуги не требуются залы ожидания и места для заполнения заявлений о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31. Визуальная, текстовая и мультимедийная информация о порядке предоставления государственной услуги размещается на информационных стендах при входе в уполномоченные таможенные органы.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32. Места, предназначенные для ознакомления заявителей с информационными материалами, оборудуются информационными стендами, стульями и столами для обеспечения возможности оформления документов. Места для ожидания оборудуются стульями или скамьями (банкетками). Количество мест для ожидания определяется исходя из фактической нагрузки и возможностей для их размещения в здании.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Места для заполнения документов оборудуются стульями, столами (стойками), бумагой и канцелярскими принадлежностями.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4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социальной защите инвалидов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условия для беспрепятственного доступа в рабочее время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возможность самостоятельного передвижения по территории, на которой расположены </w:t>
      </w:r>
      <w:r>
        <w:lastRenderedPageBreak/>
        <w:t>объекты (здания, помещения), в которых предоставляется государственная услуга, а также входа в такие объекты и выхода из них, в том числе с использованием кресла-коляски;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надлежащее размещение оборудования, необходимого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предоставляется государственная услуга;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 каждой стоянке транспортных средств выделяется не менее 10 процентов мест (но не менее одного места) для парковки специальных транспортных средств инвалидов.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33. Дополнительные требования к размещению и оформлению помещений, размещению и оформлению визуальной, текстовой и мультимедийной информации, оборудованию мест ожидания, парковочным местам, местам для информирования заявителей, получения информации и заполнения необходимых документов, местам ожидания заявителей и их приема не предъявляются.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Показатели доступности и качества государственной</w:t>
      </w:r>
    </w:p>
    <w:p w:rsidR="00A51323" w:rsidRDefault="00A51323">
      <w:pPr>
        <w:pStyle w:val="ConsPlusTitle"/>
        <w:jc w:val="center"/>
      </w:pPr>
      <w:r>
        <w:t>услуги, в том числе количество взаимодействий заявителя</w:t>
      </w:r>
    </w:p>
    <w:p w:rsidR="00A51323" w:rsidRDefault="00A51323">
      <w:pPr>
        <w:pStyle w:val="ConsPlusTitle"/>
        <w:jc w:val="center"/>
      </w:pPr>
      <w:r>
        <w:t>с должностными лицами при предоставлении государственной</w:t>
      </w:r>
    </w:p>
    <w:p w:rsidR="00A51323" w:rsidRDefault="00A51323">
      <w:pPr>
        <w:pStyle w:val="ConsPlusTitle"/>
        <w:jc w:val="center"/>
      </w:pPr>
      <w:r>
        <w:t>услуги и их продолжительность, возможность получения</w:t>
      </w:r>
    </w:p>
    <w:p w:rsidR="00A51323" w:rsidRDefault="00A51323">
      <w:pPr>
        <w:pStyle w:val="ConsPlusTitle"/>
        <w:jc w:val="center"/>
      </w:pPr>
      <w:r>
        <w:t>информации о ходе предоставления государственной услуги,</w:t>
      </w:r>
    </w:p>
    <w:p w:rsidR="00A51323" w:rsidRDefault="00A51323">
      <w:pPr>
        <w:pStyle w:val="ConsPlusTitle"/>
        <w:jc w:val="center"/>
      </w:pPr>
      <w:r>
        <w:t>в том числе с использованием информационно-коммуникационных</w:t>
      </w:r>
    </w:p>
    <w:p w:rsidR="00A51323" w:rsidRDefault="00A51323">
      <w:pPr>
        <w:pStyle w:val="ConsPlusTitle"/>
        <w:jc w:val="center"/>
      </w:pPr>
      <w:r>
        <w:t>технологий, возможность либо невозможность получения</w:t>
      </w:r>
    </w:p>
    <w:p w:rsidR="00A51323" w:rsidRDefault="00A51323">
      <w:pPr>
        <w:pStyle w:val="ConsPlusTitle"/>
        <w:jc w:val="center"/>
      </w:pPr>
      <w:r>
        <w:t>государственной услуги в многофункциональном центре</w:t>
      </w:r>
    </w:p>
    <w:p w:rsidR="00A51323" w:rsidRDefault="00A51323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A51323" w:rsidRDefault="00A51323">
      <w:pPr>
        <w:pStyle w:val="ConsPlusTitle"/>
        <w:jc w:val="center"/>
      </w:pPr>
      <w:r>
        <w:t>(в том числе в полном объеме), в любом территориальном</w:t>
      </w:r>
    </w:p>
    <w:p w:rsidR="00A51323" w:rsidRDefault="00A51323">
      <w:pPr>
        <w:pStyle w:val="ConsPlusTitle"/>
        <w:jc w:val="center"/>
      </w:pPr>
      <w:r>
        <w:t>подразделении органа, предоставляющего государственную</w:t>
      </w:r>
    </w:p>
    <w:p w:rsidR="00A51323" w:rsidRDefault="00A51323">
      <w:pPr>
        <w:pStyle w:val="ConsPlusTitle"/>
        <w:jc w:val="center"/>
      </w:pPr>
      <w:r>
        <w:t>услугу, по выбору заявителя (экстерриториальный принцип),</w:t>
      </w:r>
    </w:p>
    <w:p w:rsidR="00A51323" w:rsidRDefault="00A51323">
      <w:pPr>
        <w:pStyle w:val="ConsPlusTitle"/>
        <w:jc w:val="center"/>
      </w:pPr>
      <w:r>
        <w:t>посредством запроса о предоставлении нескольких</w:t>
      </w:r>
    </w:p>
    <w:p w:rsidR="00A51323" w:rsidRDefault="00A51323">
      <w:pPr>
        <w:pStyle w:val="ConsPlusTitle"/>
        <w:jc w:val="center"/>
      </w:pPr>
      <w:r>
        <w:t>государственных и (или) муниципальных услуг</w:t>
      </w:r>
    </w:p>
    <w:p w:rsidR="00A51323" w:rsidRDefault="00A51323">
      <w:pPr>
        <w:pStyle w:val="ConsPlusTitle"/>
        <w:jc w:val="center"/>
      </w:pPr>
      <w:r>
        <w:t>в многофункциональных центрах предоставления</w:t>
      </w:r>
    </w:p>
    <w:p w:rsidR="00A51323" w:rsidRDefault="00A51323">
      <w:pPr>
        <w:pStyle w:val="ConsPlusTitle"/>
        <w:jc w:val="center"/>
      </w:pPr>
      <w:r>
        <w:t>государственных и муниципальных услуг,</w:t>
      </w:r>
    </w:p>
    <w:p w:rsidR="00A51323" w:rsidRDefault="00A51323">
      <w:pPr>
        <w:pStyle w:val="ConsPlusTitle"/>
        <w:jc w:val="center"/>
      </w:pPr>
      <w:r>
        <w:t xml:space="preserve">предусмотренного </w:t>
      </w:r>
      <w:hyperlink r:id="rId45" w:history="1">
        <w:r>
          <w:rPr>
            <w:color w:val="0000FF"/>
          </w:rPr>
          <w:t>статьей 15.1</w:t>
        </w:r>
      </w:hyperlink>
    </w:p>
    <w:p w:rsidR="00A51323" w:rsidRDefault="00A51323">
      <w:pPr>
        <w:pStyle w:val="ConsPlusTitle"/>
        <w:jc w:val="center"/>
      </w:pPr>
      <w:r>
        <w:t>Федерального закона N 210-ФЗ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34. Показателями качества предоставления государственной услуги являются: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полнота, актуальность и доступность информации о порядке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правильная классификация товара, указанного в заявлении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своевременность предоставления государственной услуги в соответствии со стандартом ее предоставления, установленным Регламентом;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использование информационно-коммуникационных технологий в процессе предоставления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отсутствие обоснованных жалоб заявителей и заинтересованных лиц по результатам предоставления государственной услуги, а также отсутствие судебных исков по обжалованию решений уполномоченных таможенных органов, принимаемых при предоставлении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35. Количество взаимодействий заявителя с должностными лицами ФТС России при предоставлении государственной услуги и их продолжительность не устанавливается.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При информировании по телефону должностные лица уполномоченных таможенных органов обязаны в соответствии с поступившим запросом предоставлять заявителю следующую информацию: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 ходе рассмотрения заявления;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 результатах рассмотрения заявления;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 требованиях к документам, прилагаемым к заявлению.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Иные вопросы рассматриваются на основании письменного обращения.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36. Заявителю при получении государственной услуги обеспечивается выполнение следующих действий в электронной форме с использованием ЕПГУ: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получение информации о порядке и сроках предоставления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возможность формирования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прием и регистрация таможенным органом заявления и иных документов, предусмотренных </w:t>
      </w:r>
      <w:hyperlink w:anchor="P115" w:history="1">
        <w:r>
          <w:rPr>
            <w:color w:val="0000FF"/>
          </w:rPr>
          <w:t>пунктом 13</w:t>
        </w:r>
      </w:hyperlink>
      <w:r>
        <w:t xml:space="preserve"> Регламента;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получение результата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получение сведений о ходе рассмотрения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осуществление оценки качества предоставления государственной услуги;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досудебный (внесудебный) порядок обжалования решений и действий (бездействия) таможенных органов, предоставляющих государственную услугу, а также их должностных лиц.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37. Государственная услуга в многофункциональных центрах предоставления государственных и муниципальных услуг не предоставляется.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Возможность обращения за получением государственной услуги в любом уполномоченном таможенном органе по выбору заявителя (экстерриториальный принцип) присутствует.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Иные требования, в том числе учитывающие</w:t>
      </w:r>
    </w:p>
    <w:p w:rsidR="00A51323" w:rsidRDefault="00A51323">
      <w:pPr>
        <w:pStyle w:val="ConsPlusTitle"/>
        <w:jc w:val="center"/>
      </w:pPr>
      <w:r>
        <w:t>особенности предоставления государственной</w:t>
      </w:r>
    </w:p>
    <w:p w:rsidR="00A51323" w:rsidRDefault="00A51323">
      <w:pPr>
        <w:pStyle w:val="ConsPlusTitle"/>
        <w:jc w:val="center"/>
      </w:pPr>
      <w:r>
        <w:t>услуги по экстерриториальному принципу (в случае,</w:t>
      </w:r>
    </w:p>
    <w:p w:rsidR="00A51323" w:rsidRDefault="00A51323">
      <w:pPr>
        <w:pStyle w:val="ConsPlusTitle"/>
        <w:jc w:val="center"/>
      </w:pPr>
      <w:r>
        <w:t>если государственная услуга предоставляется</w:t>
      </w:r>
    </w:p>
    <w:p w:rsidR="00A51323" w:rsidRDefault="00A51323">
      <w:pPr>
        <w:pStyle w:val="ConsPlusTitle"/>
        <w:jc w:val="center"/>
      </w:pPr>
      <w:r>
        <w:t>по экстерриториальному принципу) и особенности</w:t>
      </w:r>
    </w:p>
    <w:p w:rsidR="00A51323" w:rsidRDefault="00A51323">
      <w:pPr>
        <w:pStyle w:val="ConsPlusTitle"/>
        <w:jc w:val="center"/>
      </w:pPr>
      <w:r>
        <w:t>предоставления государственной услуги</w:t>
      </w:r>
    </w:p>
    <w:p w:rsidR="00A51323" w:rsidRDefault="00A51323">
      <w:pPr>
        <w:pStyle w:val="ConsPlusTitle"/>
        <w:jc w:val="center"/>
      </w:pPr>
      <w:r>
        <w:t>в электронной форме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38. Для предоставления государственной услуги в порядке, предусмотренном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 (Собрание законодательства Российской Федерации, 2016, N 15, ст. 2084; 2019, N 6, ст. 533), заявление может быть представлено в уполномоченный таможенный орган в форме электронного документа, заверенного усиленной квалифицированной электронной подписью.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39. Запись на прием в уполномоченный таможенный орган для подачи заявления о принятии предварительного решения с использованием ЕПГУ не осуществляется.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40. Запрещается отказывать в приеме заявления и иных документов, необходимых для предоставления государственной услуги,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41. Запрещается отказывать в предоставлении государственной услуги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42. ФТС России не вправе требовать от заявителя совершения иных действий, кроме прохождения идентификации и аутентификации в соответствии с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июля 2013 г. N 584 "Об использовании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2013, N 30, ст. 4108; 2018, N 28, ст. 4234),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A51323" w:rsidRDefault="00A51323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A51323" w:rsidRDefault="00A51323">
      <w:pPr>
        <w:pStyle w:val="ConsPlusTitle"/>
        <w:jc w:val="center"/>
      </w:pPr>
      <w:r>
        <w:t>их выполнения, в том числе особенности выполнения</w:t>
      </w:r>
    </w:p>
    <w:p w:rsidR="00A51323" w:rsidRDefault="00A51323">
      <w:pPr>
        <w:pStyle w:val="ConsPlusTitle"/>
        <w:jc w:val="center"/>
      </w:pPr>
      <w:r>
        <w:t>административных процедур (действий)</w:t>
      </w:r>
    </w:p>
    <w:p w:rsidR="00A51323" w:rsidRDefault="00A51323">
      <w:pPr>
        <w:pStyle w:val="ConsPlusTitle"/>
        <w:jc w:val="center"/>
      </w:pPr>
      <w:r>
        <w:t>в электронной форме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43. Предоставление государственной услуги включает в себя следующие административные процедуры: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прием, регистрация заявления о принятии предварительного решения и прилагаемых к нему документов;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рассмотрение исполнителем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отказ в рассмотрении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уведомление заявителя о представлении дополнительной информации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межведомственный запрос для получения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направление решения об отказе в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принятие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выдача дубликата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исправление допущенных опечаток и ошибок в выданном предварительном решении.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осуществления в электронной форме,</w:t>
      </w:r>
    </w:p>
    <w:p w:rsidR="00A51323" w:rsidRDefault="00A51323">
      <w:pPr>
        <w:pStyle w:val="ConsPlusTitle"/>
        <w:jc w:val="center"/>
      </w:pPr>
      <w:r>
        <w:t>в том числе с использованием ЕПГУ, административных</w:t>
      </w:r>
    </w:p>
    <w:p w:rsidR="00A51323" w:rsidRDefault="00A51323">
      <w:pPr>
        <w:pStyle w:val="ConsPlusTitle"/>
        <w:jc w:val="center"/>
      </w:pPr>
      <w:r>
        <w:t>процедур (действий) в соответствии с положениями</w:t>
      </w:r>
    </w:p>
    <w:p w:rsidR="00A51323" w:rsidRDefault="00A51323">
      <w:pPr>
        <w:pStyle w:val="ConsPlusTitle"/>
        <w:jc w:val="center"/>
      </w:pPr>
      <w:hyperlink r:id="rId48" w:history="1">
        <w:r>
          <w:rPr>
            <w:color w:val="0000FF"/>
          </w:rPr>
          <w:t>статьи 10</w:t>
        </w:r>
      </w:hyperlink>
      <w:r>
        <w:t xml:space="preserve"> Федерального закона N 210-ФЗ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44. Запись на прием в уполномоченный таможенный орган для подачи заявления о принятии предварительного решения и прилагаемых к нему документов с использованием ЕПГУ не осуществляется.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45. Формирование заявления о принятии предварительного решения в электронном виде осуществляется посредством заполнения электронной формы на ЕПГУ. Пример заполнения электронной формы заявления о принятии предварительного решения размещаются на ЕПГУ и сайте ФТС России.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заявления о принятии предварительного решения осуществляется автоматически после заполнения заявителем каждого из полей электронной формы заявления о принятии предварительного решения. При выявлении некорректно заполненного поля электронной формы заявления о принятии предварительного решения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Заявителю обеспечивается при формировании заявления о принятии предварительного решения: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а) возможность копирования и сохранения заявления о принятии предварительного решения и прилагаемых к нему документов;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б) возможность печати на бумажном носителе копии электронной формы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в) сохранение ранее введенных в электронную форму заявления о принятии предварительного решения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г) заполнение полей электронной формы заявления о принятии предварительного решения до начала ввода информации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</w:t>
      </w:r>
      <w:r>
        <w:lastRenderedPageBreak/>
        <w:t>муниципальных услуг в электронной форме" (далее - единая система идентификации и аутентификации), и сведений, опубликованных на ЕПГУ, сайте ФТС России, в части, касающейся сведений, отсутствующих в единой системе идентификации и аутентификации;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д) возможность вернуться на любой из этапов заполнения электронной формы заявления о принятии предварительного решения без потери ранее введенной информации;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е) возможность доступа заявителя на ЕПГУ к ранее поданным им заявлениям о принятии предварительного решения в течение не менее одного года, а также частично сформированным запросам - в течение не менее 3 месяцев.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Уполномоченный таможенный орган обеспечивает прием заявлений и их регистрацию.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Заявителю направляется уведомление о регистрации заявления о принятии предварительного решения и иных документов, необходимых для предоставления государственной услуги, и обеспечивается возможность осуществления мониторинга хода предоставления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46. Предоставление государственной услуги начинается с момента регистрации уполномоченным таможенным органом электронных документов, необходимых для предоставления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При получении заявления о принятии предварительного решения в электронной форме в автоматическом режиме осуществляется его форматно-логический контроль, проверяется наличие оснований для отказа в его приеме, установленных </w:t>
      </w:r>
      <w:hyperlink r:id="rId49" w:history="1">
        <w:r>
          <w:rPr>
            <w:color w:val="0000FF"/>
          </w:rPr>
          <w:t>частью 9 статьи 18</w:t>
        </w:r>
      </w:hyperlink>
      <w:r>
        <w:t xml:space="preserve"> Федерального закона N 289-ФЗ, а также осуществляются следующие действия: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1) при наличии хотя бы одного из оснований для отказа в приеме заявления о принятии предварительного решения должностные лица уполномоченного таможенного органа, в компетенцию которых входит предоставление государственной услуги, совершают действия, предусмотренные </w:t>
      </w:r>
      <w:hyperlink w:anchor="P395" w:history="1">
        <w:r>
          <w:rPr>
            <w:color w:val="0000FF"/>
          </w:rPr>
          <w:t>пунктами 67</w:t>
        </w:r>
      </w:hyperlink>
      <w:r>
        <w:t xml:space="preserve"> - </w:t>
      </w:r>
      <w:hyperlink w:anchor="P411" w:history="1">
        <w:r>
          <w:rPr>
            <w:color w:val="0000FF"/>
          </w:rPr>
          <w:t>76</w:t>
        </w:r>
      </w:hyperlink>
      <w:r>
        <w:t xml:space="preserve"> Регламента;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2) при отсутствии указанных оснований заявление о принятии предварительного решения и прилагаемые к нему документы передаются в структурное подразделение уполномоченного таможенного органа, к компетенции которого отнесен вопрос принятия предварительного решения (далее - компетентное структурное подразделение), статус заявления о принятии предварительного решения на ЕПГУ обновляется до статуса "принято".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47. Заявителю обеспечивается возможность оценить доступность и качество предоставления государственной услуги на ЕПГУ.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Прием, регистрация заявления о принятии предварительного</w:t>
      </w:r>
    </w:p>
    <w:p w:rsidR="00A51323" w:rsidRDefault="00A51323">
      <w:pPr>
        <w:pStyle w:val="ConsPlusTitle"/>
        <w:jc w:val="center"/>
      </w:pPr>
      <w:r>
        <w:t>решения и прилагаемых к нему документов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48. Основанием для начала административной процедуры является поступление заявления о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1" w:name="P357"/>
      <w:bookmarkEnd w:id="11"/>
      <w:r>
        <w:t>49. Заявление о принятии предварительного решения, поступающее от юридического лица или организации, не являющейся юридическим лицом (далее - организация), должно быть подписано руководителем организации с указанием должности, фамилии и инициалов, заверено оттиском печати организации (при наличии) либо представителем, надлежащим образом уполномоченным руководителем организации, или в случае подачи заявления о принятии предварительного решения в виде электронного документа заверены усиленной квалифицированной электронной подписью (далее - квалифицированная подпись) заявителя.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2" w:name="P358"/>
      <w:bookmarkEnd w:id="12"/>
      <w:r>
        <w:lastRenderedPageBreak/>
        <w:t>50. Все документы, представляемые с заявлением о принятии предварительного решения, должны быть пронумерованы (кроме сброшюрованного приложения), подписаны руководителем организации либо представителем, надлежащим образом уполномоченным руководителем организации, заверены оттиском печати организации (при наличии) или в случае подачи документов в электронном виде заверены квалифицированной подписью заявителя.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3" w:name="P359"/>
      <w:bookmarkEnd w:id="13"/>
      <w:r>
        <w:t>51. Заявление о принятии предварительного решения и документы, представляемые с ним, поступающие от физического лица, должны быть подписаны указанным лицом либо представителем, надлежащим образом уполномоченным таким лицом, или в случае подачи заявления о принятии предварительного решения в виде электронного документа заверены квалифицированной подписью заявителя.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52. Заявитель представляет заявление о принятии предварительного решения в виде документа на бумажном носителе в уполномоченные таможенные органы с комплектом документов, предусмотренных </w:t>
      </w:r>
      <w:hyperlink w:anchor="P115" w:history="1">
        <w:r>
          <w:rPr>
            <w:color w:val="0000FF"/>
          </w:rPr>
          <w:t>пунктом 13</w:t>
        </w:r>
      </w:hyperlink>
      <w:r>
        <w:t xml:space="preserve"> Регламента: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1) через накопительный ящик для поступающих документов, установленный в уполномоченном таможенном органе;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2) направляет его заказным почтовым отправлением с описью вложения с уведомлением о вручении.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53. Подача заявления в электронном виде осуществляется заявителем посредством заполнения электронной формы на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54. Заявление о принятии предварительного решения и документы регистрируются в порядке и сроки, указанные в </w:t>
      </w:r>
      <w:hyperlink w:anchor="P218" w:history="1">
        <w:r>
          <w:rPr>
            <w:color w:val="0000FF"/>
          </w:rPr>
          <w:t>пунктах 28</w:t>
        </w:r>
      </w:hyperlink>
      <w:r>
        <w:t xml:space="preserve"> и </w:t>
      </w:r>
      <w:hyperlink w:anchor="P220" w:history="1">
        <w:r>
          <w:rPr>
            <w:color w:val="0000FF"/>
          </w:rPr>
          <w:t>29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Документы, поступившие в таможенный орган от заявителя после регистрации заявления о принятии предварительного решения и прилагаемых к нему документов в соответствии с </w:t>
      </w:r>
      <w:hyperlink w:anchor="P218" w:history="1">
        <w:r>
          <w:rPr>
            <w:color w:val="0000FF"/>
          </w:rPr>
          <w:t>пунктом 28</w:t>
        </w:r>
      </w:hyperlink>
      <w:r>
        <w:t xml:space="preserve"> Регламента, не рассматриваются уполномоченным должностным лицом в целях принятия предварительного решения, за исключением случая, если такие документы были запрошены уполномоченным таможенным органом в соответствии с </w:t>
      </w:r>
      <w:hyperlink r:id="rId50" w:history="1">
        <w:r>
          <w:rPr>
            <w:color w:val="0000FF"/>
          </w:rPr>
          <w:t>частью 12 статьи 18</w:t>
        </w:r>
      </w:hyperlink>
      <w:r>
        <w:t xml:space="preserve"> Федерального закона N 289-ФЗ и зарегистрированы в качестве дополнительной информации, представленной заявителем по результатам такого запроса.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После регистрации заявление о принятии предварительного решения и документы направляются начальнику уполномоченного таможенного органа (или его заместителю). Начальник уполномоченного таможенного органа (или его заместитель) принимает решение о передаче заявления о принятии предварительного решения на исполнение в компетентное структурное подразделение. Начальник компетентного структурного подразделения (или его заместитель) назначает должностное лицо, ответственное за рассмотрение поступившего заявления о принятии предварительного решения (далее - исполнитель).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55. Ответственным за выполнение административной процедуры является должностное лицо, осуществляющее прием, регистрацию заявления о принятии предварительного решения и прилагаемых к нему документов.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56. Критерием приема и регистрации заявления о принятии предварительного решения и прилагаемых к нему документов является наличие либо отсутствие подписей, предусмотренных </w:t>
      </w:r>
      <w:hyperlink w:anchor="P357" w:history="1">
        <w:r>
          <w:rPr>
            <w:color w:val="0000FF"/>
          </w:rPr>
          <w:t>пунктами 49</w:t>
        </w:r>
      </w:hyperlink>
      <w:r>
        <w:t xml:space="preserve"> - </w:t>
      </w:r>
      <w:hyperlink w:anchor="P359" w:history="1">
        <w:r>
          <w:rPr>
            <w:color w:val="0000FF"/>
          </w:rPr>
          <w:t>51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57. Результатом административной процедуры является регистрация либо отказ в регистрации заявления о принятии предварительного решения и прилагаемых к нему документов.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58. Способом фиксации результата административной процедуры является проставление на заявлении о принятии предварительного решения регистрационного штампа, включающего в себя количество листов основного документа, количество приложений, общее количество листов приложения, кроме сброшюрованных приложений, регистрационный номер, дату поступления документа.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 случае если заявление о принятии предварительного решения было подано в виде электронного документа посредством ЕПГУ, способом фиксации результата административной процедуры является присвоение регистрационного номера и даты поступления заявления о принятии предварительного решения и прилагаемых к нему документов в электронной форме в специальном программном средстве.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Рассмотрение исполнителем заявления о принятии</w:t>
      </w:r>
    </w:p>
    <w:p w:rsidR="00A51323" w:rsidRDefault="00A51323">
      <w:pPr>
        <w:pStyle w:val="ConsPlusTitle"/>
        <w:jc w:val="center"/>
      </w:pPr>
      <w:r>
        <w:t>предварительного решения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59. Основанием для начала административной процедуры является поступление зарегистрированного подразделением документационного обеспечения заявления о принятии предварительного решения и прилагаемых к нему документов к исполнителю от начальника компетентного структурного подразделения (или его заместителя).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4" w:name="P377"/>
      <w:bookmarkEnd w:id="14"/>
      <w:r>
        <w:t>60. При поступлении заявления о принятии предварительного решения исполнитель осуществляет следующие действия: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1) проверяет соответствие заявления о принятии предварительного решения и (или) документов, прилагаемых к нему, требованиям, установленным </w:t>
      </w:r>
      <w:hyperlink r:id="rId51" w:history="1">
        <w:r>
          <w:rPr>
            <w:color w:val="0000FF"/>
          </w:rPr>
          <w:t>частями 3</w:t>
        </w:r>
      </w:hyperlink>
      <w:r>
        <w:t xml:space="preserve">, </w:t>
      </w:r>
      <w:hyperlink r:id="rId52" w:history="1">
        <w:r>
          <w:rPr>
            <w:color w:val="0000FF"/>
          </w:rPr>
          <w:t>4</w:t>
        </w:r>
      </w:hyperlink>
      <w:r>
        <w:t xml:space="preserve">, </w:t>
      </w:r>
      <w:hyperlink r:id="rId53" w:history="1">
        <w:r>
          <w:rPr>
            <w:color w:val="0000FF"/>
          </w:rPr>
          <w:t>6</w:t>
        </w:r>
      </w:hyperlink>
      <w:r>
        <w:t xml:space="preserve"> - </w:t>
      </w:r>
      <w:hyperlink r:id="rId54" w:history="1">
        <w:r>
          <w:rPr>
            <w:color w:val="0000FF"/>
          </w:rPr>
          <w:t>8 статьи 18</w:t>
        </w:r>
      </w:hyperlink>
      <w:r>
        <w:t xml:space="preserve"> Федерального закона N 289-ФЗ, требованиям к форме документа, установленным приказом ФТС России N 205;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2) осуществляет проверку выполнения требований </w:t>
      </w:r>
      <w:hyperlink w:anchor="P357" w:history="1">
        <w:r>
          <w:rPr>
            <w:color w:val="0000FF"/>
          </w:rPr>
          <w:t>пунктов 49</w:t>
        </w:r>
      </w:hyperlink>
      <w:r>
        <w:t xml:space="preserve"> - </w:t>
      </w:r>
      <w:hyperlink w:anchor="P359" w:history="1">
        <w:r>
          <w:rPr>
            <w:color w:val="0000FF"/>
          </w:rPr>
          <w:t>51</w:t>
        </w:r>
      </w:hyperlink>
      <w:r>
        <w:t xml:space="preserve"> Регламента;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3) определяет отнесение товара к группе или разделу </w:t>
      </w:r>
      <w:hyperlink r:id="rId55" w:history="1">
        <w:r>
          <w:rPr>
            <w:color w:val="0000FF"/>
          </w:rPr>
          <w:t>ТН</w:t>
        </w:r>
      </w:hyperlink>
      <w:r>
        <w:t xml:space="preserve"> ВЭД ЕАЭС, по которым уполномоченному таможенному органу предоставлено право принимать предварительные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4) осуществляет проверку наличия сведений о платежном документе, подтверждающем уплату государственной пошлины на каждое наименование товара, включающее определенную марку, модель, артикул, модификацию, по которому будет приниматься предварительное решение;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5) устанавливает факт уплаты заявителем государственной пошлины, сопоставляя сведения: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 соответствии заявителя лицу, уплатившему государственную пошлину;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о наличии денежных средств на лицевом счете заявителя по соответствующему коду бюджетной классификации в таможенном органе, для которого предназначался платеж, соответствующий размеру государственной пошлины в соответствии с </w:t>
      </w:r>
      <w:hyperlink r:id="rId56" w:history="1">
        <w:r>
          <w:rPr>
            <w:color w:val="0000FF"/>
          </w:rPr>
          <w:t>подпунктом 135 пункта 1 статьи 333.33 части второй</w:t>
        </w:r>
      </w:hyperlink>
      <w:r>
        <w:t xml:space="preserve"> НК РФ.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61. В случае если при рассмотрении заявления о принятии предварительного решения исполнителем выявлены основания для отказа в рассмотрении заявления о принятии предварительного решения, установленные </w:t>
      </w:r>
      <w:hyperlink r:id="rId57" w:history="1">
        <w:r>
          <w:rPr>
            <w:color w:val="0000FF"/>
          </w:rPr>
          <w:t>частью 9 статьи 18</w:t>
        </w:r>
      </w:hyperlink>
      <w:r>
        <w:t xml:space="preserve"> Федерального закона N 289-ФЗ, и приеме документов, необходимых для предоставления государственной услуги, установленных </w:t>
      </w:r>
      <w:hyperlink w:anchor="P167" w:history="1">
        <w:r>
          <w:rPr>
            <w:color w:val="0000FF"/>
          </w:rPr>
          <w:t>пунктом 19</w:t>
        </w:r>
      </w:hyperlink>
      <w:r>
        <w:t xml:space="preserve"> Регламента, уполномоченный таможенный орган подготавливает проект решения об отказе в рассмотрении заявления о принятии предварительного решения в сроки и порядке, установленные </w:t>
      </w:r>
      <w:hyperlink w:anchor="P395" w:history="1">
        <w:r>
          <w:rPr>
            <w:color w:val="0000FF"/>
          </w:rPr>
          <w:t>пунктами 67</w:t>
        </w:r>
      </w:hyperlink>
      <w:r>
        <w:t xml:space="preserve"> - </w:t>
      </w:r>
      <w:hyperlink w:anchor="P411" w:history="1">
        <w:r>
          <w:rPr>
            <w:color w:val="0000FF"/>
          </w:rPr>
          <w:t>76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 xml:space="preserve">62. При установлении факта уплаты государственной пошлины исполнитель не позднее 20 календарных дней, следующих за днем регистрации заявления о принятии предварительного решения, оформляет таможенный приходный ордер в </w:t>
      </w:r>
      <w:hyperlink r:id="rId58" w:history="1">
        <w:r>
          <w:rPr>
            <w:color w:val="0000FF"/>
          </w:rPr>
          <w:t>порядке</w:t>
        </w:r>
      </w:hyperlink>
      <w:r>
        <w:t xml:space="preserve">, установленном актами законодательства Российской Федерации о таможенном регулировании, на каждый платеж в </w:t>
      </w:r>
      <w:hyperlink r:id="rId59" w:history="1">
        <w:r>
          <w:rPr>
            <w:color w:val="0000FF"/>
          </w:rPr>
          <w:t>размере</w:t>
        </w:r>
      </w:hyperlink>
      <w:r>
        <w:t>, установленном законодательством Российской Федерации о налогах и сборах, уплаченном за принятие предварительного решения на каждое наименование товара, включающее определенную марку, модель, артикул и модификацию. Третий экземпляр таможенного приходного ордера направляется заявителю вместе с сопроводительным письмом уполномоченного таможенного органа о направлении предварительного решения или решения об отказе в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63. Возврат или зачет излишне уплаченных сумм государственной пошлины в случае их уплаты в большем размере, чем это предусмотрено </w:t>
      </w:r>
      <w:hyperlink r:id="rId60" w:history="1">
        <w:r>
          <w:rPr>
            <w:color w:val="0000FF"/>
          </w:rPr>
          <w:t>подпунктом 135 пункта 1 статьи 333.33 части второй</w:t>
        </w:r>
      </w:hyperlink>
      <w:r>
        <w:t xml:space="preserve"> НК РФ, производится в порядке, установленном </w:t>
      </w:r>
      <w:hyperlink r:id="rId61" w:history="1">
        <w:r>
          <w:rPr>
            <w:color w:val="0000FF"/>
          </w:rPr>
          <w:t>статьей 78 части первой</w:t>
        </w:r>
      </w:hyperlink>
      <w:r>
        <w:t xml:space="preserve"> НК РФ, с учетом особенностей, установленных </w:t>
      </w:r>
      <w:hyperlink r:id="rId62" w:history="1">
        <w:r>
          <w:rPr>
            <w:color w:val="0000FF"/>
          </w:rPr>
          <w:t>главой 25.3</w:t>
        </w:r>
      </w:hyperlink>
      <w:r>
        <w:t xml:space="preserve"> НК РФ.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64.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65. Критерии административной процедуры установлены </w:t>
      </w:r>
      <w:hyperlink w:anchor="P377" w:history="1">
        <w:r>
          <w:rPr>
            <w:color w:val="0000FF"/>
          </w:rPr>
          <w:t>пунктом 60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66. Результатом административной процедуры является принятие к рассмотрению заявления о принятии предварительного решения либо принятие решения об отказе в рассмотрении заявления о принятии предварительного решения.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Отказ в рассмотрении заявления о принятии</w:t>
      </w:r>
    </w:p>
    <w:p w:rsidR="00A51323" w:rsidRDefault="00A51323">
      <w:pPr>
        <w:pStyle w:val="ConsPlusTitle"/>
        <w:jc w:val="center"/>
      </w:pPr>
      <w:r>
        <w:t>предварительного решения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15" w:name="P395"/>
      <w:bookmarkEnd w:id="15"/>
      <w:r>
        <w:t xml:space="preserve">67. Основания для начала административной процедуры установлены </w:t>
      </w:r>
      <w:hyperlink r:id="rId63" w:history="1">
        <w:r>
          <w:rPr>
            <w:color w:val="0000FF"/>
          </w:rPr>
          <w:t>частью 9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68. При выявлении исполнителем основания для отказа в рассмотрении заявления о принятии предварительного решения исполнитель готовит проекты решения об отказе в рассмотрении заявления о принятии предварительного решения по </w:t>
      </w:r>
      <w:hyperlink r:id="rId64" w:history="1">
        <w:r>
          <w:rPr>
            <w:color w:val="0000FF"/>
          </w:rPr>
          <w:t>форме</w:t>
        </w:r>
      </w:hyperlink>
      <w:r>
        <w:t>, установленной приказом ФТС России N 205, и сопроводительного письма уполномоченного таможенного органа.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69.1. В случае если заявление о принятии предварительного решения было подано в виде документа на бумажном носителе, проекты решения об отказе в рассмотрении заявления о принятии предварительного решения и сопроводительного письма уполномоченного таможенного органа в виде документов на бумажном носителе направляются исполнителем на визирование начальнику компетентного структурного подразделения (или его заместителю).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визирует проекты решения об отказе в рассмотрении заявления о принятии предварительного решения и сопроводительного письма уполномоченного таможенного органа в виде документов на бумажном носителе и направляет их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подписывает проекты решения об отказе в рассмотрении заявления о принятии предварительного решения и сопроводительного письма уполномоченного таможенного органа в виде документов на бумажном носителе и направляет их в компетентное структурное подразделение для регистрации проекта решения об отказе в рассмотрении заявления о принятии предварительного решения в специальном программном средстве либо возвращает их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Компетентное структурное подразделение регистрирует проект решения об отказе в </w:t>
      </w:r>
      <w:r>
        <w:lastRenderedPageBreak/>
        <w:t>рассмотрении заявления о принятии предварительного решения в специальном программном средстве. Зарегистрированное решение об отказе в рассмотрении заявления о принятии предварительного решения направляется вместе с сопроводительным письмом уполномоченного таможенного органа заявителю в виде документов на бумажном носителе в подразделение документационного обеспечения для присвоения сопроводительному письму регистрационного номера и отправки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69.2. В случае если заявление о принятии предварительного решения было подано в виде электронного документа посредством ЕПГУ, проекты решения об отказе в рассмотрении заявления о принятии предварительного решения и сопроводительного письма уполномоченного таможенного органа заявителю в виде электронных документов подготавливаются исполнителем в специальном программном средстве и согласовываются с начальником компетентного структурного подразделения (или его заместителем).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после согласования проектов решения об отказе в рассмотрении заявления о принятии предварительного решения и сопроводительного письма уполномоченного таможенного органа в виде электронных документов направляет их в специальном программном средстве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в специальном программном средстве подписывает квалифицированной подписью проекты решения об отказе в рассмотрении заявления о принятии предварительного решения и сопроводительного письма уполномоченного таможенного органа в виде электронных документов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Регистрация и направление решения об отказе в рассмотрении заявления о принятии предварительного решения и сопроводительного письма уполномоченного таможенного органа в виде электронных документов происходит в специальном программном средстве автоматически, в том числе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70. Решение об отказе в рассмотрении заявления о принятии предварительного решения принимается уполномоченным таможенным органом в течение 20 календарных дней со дня регистрации заявления о принятии предварительного решения уполномоченным таможенным органом и направляется заявителю в пределах указанного срока в виде документа на бумажном носителе с указанием причин отказа.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71. Отказ в рассмотрении заявления о принятии предварительного решения не препятствует повторному обращению заявителя при условии устранения причин, послуживших основанием для отказа в рассмотрении указанного заявления.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72. При принятии решения об отказе в рассмотрении заявления о принятии предварительного решения таможенный приходной ордер не оформляется, уплаченные денежные средства учитываются по соответствующему коду бюджетной классификации до распоряжения заявителем такими денежными средствами.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73.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74. Критерием отказа в рассмотрении заявления о принятии предварительного решения является наличие либо отсутствие оснований для отказа в рассмотрении заявления о принятии предварительного решения, предусмотренных </w:t>
      </w:r>
      <w:hyperlink r:id="rId65" w:history="1">
        <w:r>
          <w:rPr>
            <w:color w:val="0000FF"/>
          </w:rPr>
          <w:t>частью 9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75. Результатом административной процедуры является решение об отказе в рассмотрении заявления о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6" w:name="P411"/>
      <w:bookmarkEnd w:id="16"/>
      <w:r>
        <w:lastRenderedPageBreak/>
        <w:t>76. Способом фиксации результата административной процедуры является присвоение регистрационного номера и даты решению об отказе в рассмотрении заявления о принятии предварительного решения.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Уведомление заявителя о представлении дополнительной</w:t>
      </w:r>
    </w:p>
    <w:p w:rsidR="00A51323" w:rsidRDefault="00A51323">
      <w:pPr>
        <w:pStyle w:val="ConsPlusTitle"/>
        <w:jc w:val="center"/>
      </w:pPr>
      <w:r>
        <w:t>информации (при необходимости)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17" w:name="P416"/>
      <w:bookmarkEnd w:id="17"/>
      <w:r>
        <w:t xml:space="preserve">77. Основанием для начала административной процедуры является выявление исполнителем при подготовке проекта предварительного решения факта недостаточности сведений, представленных заявителем для принятия предварительного решения, которые не позволяют определить код товара в соответствии с </w:t>
      </w:r>
      <w:hyperlink r:id="rId66" w:history="1">
        <w:r>
          <w:rPr>
            <w:color w:val="0000FF"/>
          </w:rPr>
          <w:t>ТН</w:t>
        </w:r>
      </w:hyperlink>
      <w:r>
        <w:t xml:space="preserve"> ВЭД ЕАЭС.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8" w:name="P417"/>
      <w:bookmarkEnd w:id="18"/>
      <w:r>
        <w:t xml:space="preserve">78. При выявлении факта недостаточности сведений, представленных заявителем для принятия предварительного решения, исполнитель готовит проекты уведомления о необходимости представления дополнительной информации по </w:t>
      </w:r>
      <w:hyperlink r:id="rId67" w:history="1">
        <w:r>
          <w:rPr>
            <w:color w:val="0000FF"/>
          </w:rPr>
          <w:t>форме</w:t>
        </w:r>
      </w:hyperlink>
      <w:r>
        <w:t>, установленной приказом ФТС России N 205, и сопроводительного письма уполномоченного таможенного органа.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79.1. В случае если заявление о принятии предварительного решения было подано в виде документа на бумажном носителе, подготовленные проекты уведомления о необходимости представления дополнительной информации и сопроводительного письма уполномоченного таможенного органа в виде документов на бумажном носителе направляются на визирование начальнику компетентного структурного подразделения (или его заместителю).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визирует проекты уведомления о необходимости представления дополнительной информации и сопроводительного письма уполномоченного таможенного органа в виде документов на бумажном носителе и направляет их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подписывает проекты уведомления о необходимости представления дополнительной информации и сопроводительного письма уполномоченного таможенного органа в виде документов на бумажном носителе и направляет их в компетентное структурное подразделение для регистрации проекта уведомления о необходимости представления дополнительной информации в специальном программном средстве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Компетентное структурное подразделение регистрирует проект уведомления о необходимости представления дополнительной информации в специальном программном средстве. Зарегистрированное уведомление о необходимости представления дополнительной информации направляется вместе с сопроводительным письмом уполномоченного таможенного органа заявителю в виде документов на бумажном носителе в подразделении документационного обеспечения для присвоения сопроводительному письму регистрационного номера и отправки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79.2. В случае если заявление о принятии предварительного решения было подано в виде электронного документа посредством ЕПГУ, проекты уведомления о необходимости представления дополнительной информации и сопроводительного письма уполномоченного таможенного органа в виде электронных документов подготавливаются исполнителем в специальном программном средстве и согласовываются с начальником компетентного структурного подразделения (или его заместителем).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Начальник компетентного структурного подразделения (или его заместитель) после согласования проектов уведомления о необходимости представления дополнительной информации и сопроводительного письма уполномоченного таможенного органа в виде электронных документов направляет их в специальном программном средстве на подпись </w:t>
      </w:r>
      <w:r>
        <w:lastRenderedPageBreak/>
        <w:t>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в специальном программном средстве подписывает квалифицированной подписью проекты уведомления о необходимости представления дополнительной информации и сопроводительного письма уполномоченного таможенного органа в виде электронных документов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Регистрация и направление уведомления о необходимости представления дополнительной информации и сопроводительного письма уполномоченного таможенного органа в виде электронных документов происходит в специальном программном средстве автоматически, в том числе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80. Для принятия решения о необходимости запроса дополнительных документов, сведений и (или) образцов товаров для целей классификации на уровне десятизначного кодового обозначения в соответствии с </w:t>
      </w:r>
      <w:hyperlink r:id="rId68" w:history="1">
        <w:r>
          <w:rPr>
            <w:color w:val="0000FF"/>
          </w:rPr>
          <w:t>ТН</w:t>
        </w:r>
      </w:hyperlink>
      <w:r>
        <w:t xml:space="preserve"> ВЭД ЕАЭС исполнителем рассматриваются: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тексты товарных позиций, субпозиций, подсубпозиций, примечания к разделам, группам, товарным позициям, субпозициям и критерии </w:t>
      </w:r>
      <w:hyperlink r:id="rId69" w:history="1">
        <w:r>
          <w:rPr>
            <w:color w:val="0000FF"/>
          </w:rPr>
          <w:t>ТН</w:t>
        </w:r>
      </w:hyperlink>
      <w:r>
        <w:t xml:space="preserve">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описание товара, в том числе многокомпонентного, или перечень товаров, представленных в некомплектном или незавершенном виде, несобранном или разобранном виде, или перечень товаров, представленных в наборах, а также фотографии и рисунки;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количественный и качественный состав товара;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чертежи, технологические схемы;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целевое использование;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способы и виды упаковки товара;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заключения экспертных организаций и другая информация, представленная заявителем для принятия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81. Уполномоченный таможенный орган в течение 20 календарных дней со дня регистрации в уполномоченном таможенном органе заявления о принятии предварительного решения уведомляет заявителя о необходимости предоставления дополнительной информации.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 уведомлении о необходимости представления дополнительной информации указывается максимальный срок представления заявителем дополнительных документов, сведений и (или) образцов товара - в течение 60 календарных дней со дня регистрации таможенным органом направленного заявителю уведомления о необходимости представления дополнительной информации.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82. При направлении заявителю уведомления о необходимости представления дополнительной информации срок предоставления государственной услуги приостанавливается на срок не более 60 календарных дней со дня регистрации уполномоченным таможенным органом уведомления о необходимости предоставления дополнительной информации и возобновляется со дня регистрации уполномоченным таможенным органом поступившей дополнительной информации.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83. Представляемые дополнительно документы должны соответствовать требованиям, изложенным в </w:t>
      </w:r>
      <w:hyperlink w:anchor="P358" w:history="1">
        <w:r>
          <w:rPr>
            <w:color w:val="0000FF"/>
          </w:rPr>
          <w:t>пунктах 50</w:t>
        </w:r>
      </w:hyperlink>
      <w:r>
        <w:t xml:space="preserve"> и </w:t>
      </w:r>
      <w:hyperlink w:anchor="P359" w:history="1">
        <w:r>
          <w:rPr>
            <w:color w:val="0000FF"/>
          </w:rPr>
          <w:t>51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84.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85. Критерием уведомления заявителя о предоставлении дополнительной информации является наличие либо отсутствие основания, предусмотренного </w:t>
      </w:r>
      <w:hyperlink w:anchor="P417" w:history="1">
        <w:r>
          <w:rPr>
            <w:color w:val="0000FF"/>
          </w:rPr>
          <w:t>пунктом 78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86. Результатом административной процедуры является направление заявителю уведомления о необходимости представления дополнительной информации.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19" w:name="P441"/>
      <w:bookmarkEnd w:id="19"/>
      <w:r>
        <w:t>87. Способом фиксации результата административной процедуры является присвоение регистрационного номера и даты уведомлению заявителя о предоставлении дополнительной информации.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Межведомственный запрос для получения документов</w:t>
      </w:r>
    </w:p>
    <w:p w:rsidR="00A51323" w:rsidRDefault="00A51323">
      <w:pPr>
        <w:pStyle w:val="ConsPlusTitle"/>
        <w:jc w:val="center"/>
      </w:pPr>
      <w:r>
        <w:t>и информации, которые находятся в распоряжении</w:t>
      </w:r>
    </w:p>
    <w:p w:rsidR="00A51323" w:rsidRDefault="00A51323">
      <w:pPr>
        <w:pStyle w:val="ConsPlusTitle"/>
        <w:jc w:val="center"/>
      </w:pPr>
      <w:r>
        <w:t>государственных органов, органов местного самоуправления</w:t>
      </w:r>
    </w:p>
    <w:p w:rsidR="00A51323" w:rsidRDefault="00A51323">
      <w:pPr>
        <w:pStyle w:val="ConsPlusTitle"/>
        <w:jc w:val="center"/>
      </w:pPr>
      <w:r>
        <w:t>и иных органов, участвующих в предоставлении</w:t>
      </w:r>
    </w:p>
    <w:p w:rsidR="00A51323" w:rsidRDefault="00A51323">
      <w:pPr>
        <w:pStyle w:val="ConsPlusTitle"/>
        <w:jc w:val="center"/>
      </w:pPr>
      <w:r>
        <w:t>государственных или муниципальных услуг</w:t>
      </w:r>
    </w:p>
    <w:p w:rsidR="00A51323" w:rsidRDefault="00A51323">
      <w:pPr>
        <w:pStyle w:val="ConsPlusTitle"/>
        <w:jc w:val="center"/>
      </w:pPr>
      <w:r>
        <w:t>(при необходимости)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88. Основанием для начала административной процедуры является выявление исполнителем необходимости в указанном межведомственном запросе.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89. При необходимости запроса документов, выдаваемых федеральным органом исполнительной власти, уполномоченный таможенный орган в соответствии с технологическими картами межведомственного электронного взаимодействия направляет запрос в соответствующий федеральный орган исполнительной власти.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90. К документам и информации, необходимым для предоставления государственной услуги и получаемым от федеральных органов исполнительной власти посредством системы межведомственного электронного взаимодействия, относятся документы, перечисленные в </w:t>
      </w:r>
      <w:hyperlink w:anchor="P136" w:history="1">
        <w:r>
          <w:rPr>
            <w:color w:val="0000FF"/>
          </w:rPr>
          <w:t>пункте 17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91.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92. Критериями принятия решения о направлении межведомственного запроса является наличие либо отсутствие оснований для направления межведомственного запроса.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93. Результатом административной процедуры является получение должностными лицами ответственного структурного подразделения запрашиваемых документов или информации об их отсутствии.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94. Способом фиксации результата административной процедуры является регистрация документов, поступивших в уполномоченный таможенный орган, либо информации об их отсутствии.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Направление решения об отказе в принятии</w:t>
      </w:r>
    </w:p>
    <w:p w:rsidR="00A51323" w:rsidRDefault="00A51323">
      <w:pPr>
        <w:pStyle w:val="ConsPlusTitle"/>
        <w:jc w:val="center"/>
      </w:pPr>
      <w:r>
        <w:t>предварительного решения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20" w:name="P461"/>
      <w:bookmarkEnd w:id="20"/>
      <w:r>
        <w:t xml:space="preserve">95. Основанием для начала административной процедуры является выявление исполнителем оснований, установленных </w:t>
      </w:r>
      <w:hyperlink r:id="rId70" w:history="1">
        <w:r>
          <w:rPr>
            <w:color w:val="0000FF"/>
          </w:rPr>
          <w:t>частью 15 статьи 18</w:t>
        </w:r>
      </w:hyperlink>
      <w:r>
        <w:t xml:space="preserve"> Федерального закона N 289-ФЗ и </w:t>
      </w:r>
      <w:hyperlink w:anchor="P176" w:history="1">
        <w:r>
          <w:rPr>
            <w:color w:val="0000FF"/>
          </w:rPr>
          <w:t>пунктом 21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96. При выявлении основания для отказа в принятии предварительного решения исполнитель готовит проекты решения об отказе в принятии предварительного решения по </w:t>
      </w:r>
      <w:hyperlink r:id="rId71" w:history="1">
        <w:r>
          <w:rPr>
            <w:color w:val="0000FF"/>
          </w:rPr>
          <w:t>форме</w:t>
        </w:r>
      </w:hyperlink>
      <w:r>
        <w:t xml:space="preserve">, установленной приказом ФТС России N 205, и сопроводительного письма </w:t>
      </w:r>
      <w:r>
        <w:lastRenderedPageBreak/>
        <w:t>уполномоченного таможенного органа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97.1. В случае если заявление о принятии предварительного решения было подано в виде документа на бумажном носителе, подготовленные проекты решения об отказе в принятии предварительного решения и сопроводительного письма уполномоченного таможенного органа заявителю в виде документов на бумажном носителе направляются на визирование начальнику компетентного структурного подразделения (или его заместителю).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визирует проекты решения об отказе в принятии предварительного решения и сопроводительного письма уполномоченного таможенного органа заявителю в виде документов на бумажном носителе и направляет их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подписывает проекты решения об отказе в принятии предварительного решения и сопроводительного письма уполномоченного таможенного органа заявителю в виде документов на бумажном носителе и направляет их в компетентное структурное подразделение для регистрации проекта решения об отказе в принятии предварительного решения в специальном программном средстве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Компетентное структурное подразделение регистрирует проект решения об отказе в принятии предварительного решения в специальном программном средстве. Зарегистрированное решение об отказе в принятии предварительного решения направляется вместе с сопроводительным письмом уполномоченного таможенного органа заявителю в виде документов на бумажном носителе в подразделение документационного обеспечения для присвоения сопроводительному письму регистрационного номера и отправки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97.2. В случае если заявление о принятии предварительного решения было подано в виде электронного документа посредством ЕПГУ, проекты решения об отказе в принятии предварительного решения и сопроводительного письма уполномоченного таможенного органа в виде электронных документов подготавливаются исполнителем в специальном программном средстве и согласовываются с начальником компетентного структурного подразделения (или его заместителем).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после согласования проектов решения об отказе в принятии предварительного решения и сопроводительного письма уполномоченного таможенного органа в виде электронных документов направляет их в специальном программном средстве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в специальном программном средстве подписывает квалифицированной подписью решение об отказе в принятии предварительного решения и сопроводительное письмо уполномоченного таможенного органа в виде электронных документов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Регистрация и направление решения об отказе в принятии предварительного решения и сопроводительного письма уполномоченного таможенного органа в виде электронных документов происходит в специальном программном средстве автоматически, в том числе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98. Решение об отказе в принятии предварительного решения принимается в сроки, установленные </w:t>
      </w:r>
      <w:hyperlink r:id="rId72" w:history="1">
        <w:r>
          <w:rPr>
            <w:color w:val="0000FF"/>
          </w:rPr>
          <w:t>частями 16</w:t>
        </w:r>
      </w:hyperlink>
      <w:r>
        <w:t xml:space="preserve"> и </w:t>
      </w:r>
      <w:hyperlink r:id="rId73" w:history="1">
        <w:r>
          <w:rPr>
            <w:color w:val="0000FF"/>
          </w:rPr>
          <w:t>17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В решении об отказе в принятии предварительного решения указывается причина отказа.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99.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100. Критерием направления решения об отказе в принятии предварительного решения является наличие либо отсутствие оснований, предусмотренных </w:t>
      </w:r>
      <w:hyperlink r:id="rId74" w:history="1">
        <w:r>
          <w:rPr>
            <w:color w:val="0000FF"/>
          </w:rPr>
          <w:t>частью 15 статьи 18</w:t>
        </w:r>
      </w:hyperlink>
      <w:r>
        <w:t xml:space="preserve"> Федерального закона N 289-ФЗ и </w:t>
      </w:r>
      <w:hyperlink w:anchor="P176" w:history="1">
        <w:r>
          <w:rPr>
            <w:color w:val="0000FF"/>
          </w:rPr>
          <w:t>пунктом 21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101. Результатом административной процедуры является решение об отказе в принятии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21" w:name="P476"/>
      <w:bookmarkEnd w:id="21"/>
      <w:r>
        <w:t>102. Способом фиксации результата административной процедуры является присвоение регистрационного номера и даты решению об отказе в принятии предварительного решения.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Принятие предварительного решения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bookmarkStart w:id="22" w:name="P480"/>
      <w:bookmarkEnd w:id="22"/>
      <w:r>
        <w:t xml:space="preserve">103. Основанием для начала административной процедуры является поступление зарегистрированного отделом документационного обеспечения заявления о принятии предварительного решения и прилагаемых к нему документов к исполнителю от начальника компетентного структурного подразделения (или его заместителя), а также отсутствие оснований для отказа в рассмотрении заявления о принятии предварительного решения, предусмотренных </w:t>
      </w:r>
      <w:hyperlink r:id="rId75" w:history="1">
        <w:r>
          <w:rPr>
            <w:color w:val="0000FF"/>
          </w:rPr>
          <w:t>частью 9 статьи 18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104. При подготовке проекта предварительного решения исполнителем изучаются: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тексты товарных позиций, субпозиций, подсубпозиций, примечания к разделам, группам, товарным позициям, субпозициям, положения Основных </w:t>
      </w:r>
      <w:hyperlink r:id="rId76" w:history="1">
        <w:r>
          <w:rPr>
            <w:color w:val="0000FF"/>
          </w:rPr>
          <w:t>правил</w:t>
        </w:r>
      </w:hyperlink>
      <w:r>
        <w:t xml:space="preserve"> интерпретации ТН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алфавитный указатель Гармонизированной системы описания и кодирования товаров, пояснения к </w:t>
      </w:r>
      <w:hyperlink r:id="rId77" w:history="1">
        <w:r>
          <w:rPr>
            <w:color w:val="0000FF"/>
          </w:rPr>
          <w:t>ТН</w:t>
        </w:r>
      </w:hyperlink>
      <w:r>
        <w:t xml:space="preserve">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материалы сессий Всемирной таможенной организации по вопросам классификации товаров;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международные стандарты (ISO, Codex alimentarius, регламенты);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национальные стандарты, регламенты, технические условия;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соглашения, включая соглашения по промышленной сборке моторных транспортных средств, их узлов и агрегатов;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документы, подтверждающие целевое использование товара;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описание товара;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описание многокомпонентного товара для определения материала или составной части, которые в соответствии с Основными </w:t>
      </w:r>
      <w:hyperlink r:id="rId78" w:history="1">
        <w:r>
          <w:rPr>
            <w:color w:val="0000FF"/>
          </w:rPr>
          <w:t>правилами</w:t>
        </w:r>
      </w:hyperlink>
      <w:r>
        <w:t xml:space="preserve"> интерпретации ТН ВЭД ЕАЭС придают товару основное свойство, и определения, применим ли этот критерий в рассматриваемом случае;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перечень товаров, представленных в наборах для определения составной части, которая в соответствии с Основными </w:t>
      </w:r>
      <w:hyperlink r:id="rId79" w:history="1">
        <w:r>
          <w:rPr>
            <w:color w:val="0000FF"/>
          </w:rPr>
          <w:t>правилами</w:t>
        </w:r>
      </w:hyperlink>
      <w:r>
        <w:t xml:space="preserve"> интерпретации ТН ВЭД ЕАЭС придает товару основное свойство, и определения, применим ли этот критерий в рассматриваемом случае;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перечень товаров, представленных в некомплектном или незавершенном виде, или несобранном, или разобранном виде, для определения возможности классификации их в соответствии с Основным правилом интерпретации </w:t>
      </w:r>
      <w:hyperlink r:id="rId80" w:history="1">
        <w:r>
          <w:rPr>
            <w:color w:val="0000FF"/>
          </w:rPr>
          <w:t>2а)</w:t>
        </w:r>
      </w:hyperlink>
      <w:r>
        <w:t xml:space="preserve"> ТН ВЭД ЕАЭС;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технологические схемы и их описание, в том числе по промышленной сборке моторных транспортных средств, в соответствии с которыми товары будут перерабатываться (обрабатываться) на территории Российской Федерации;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фотографии и рисунки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характеристики товара;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количественный и качественный состав товара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чертежи, технологические схемы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применение товара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способы и виды упаковки товара (при необходимости);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заключения экспертных организаций (при наличии) и другая информация, представленная заявителем для принятия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электронная база решений Всемирной таможенной организации;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предварительные решения, опубликованные на официальном сайте Евразийской экономической комиссии;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решения и разъяснения о классификации товаров ФТС России и Евразийской экономической комиссии.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23" w:name="P504"/>
      <w:bookmarkEnd w:id="23"/>
      <w:r>
        <w:t xml:space="preserve">105. В случае необходимости запроса дополнительной информации исполнитель готовит уведомление о необходимости предоставления дополнительной информации в сроки и порядке, установленные </w:t>
      </w:r>
      <w:hyperlink w:anchor="P416" w:history="1">
        <w:r>
          <w:rPr>
            <w:color w:val="0000FF"/>
          </w:rPr>
          <w:t>пунктами 77</w:t>
        </w:r>
      </w:hyperlink>
      <w:r>
        <w:t xml:space="preserve"> - </w:t>
      </w:r>
      <w:hyperlink w:anchor="P441" w:history="1">
        <w:r>
          <w:rPr>
            <w:color w:val="0000FF"/>
          </w:rPr>
          <w:t>87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106. При необходимости проверки достоверности сведений о товаре, представленных заявителем, уполномоченный таможенный орган направляет образцы товара в таможенный орган, уполномоченный федеральным органом исполнительной власти, осуществляющим функции по контролю и надзору в области таможенного дела, на производство таможенных экспертиз.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107. После изучения представленных заявителем документов и сведений, а также результатов экспертизы товаров (в случае ее проведения) уполномоченное должностное лицо уполномоченного таможенного органа подбирает потенциально возможные подсубпозиции </w:t>
      </w:r>
      <w:hyperlink r:id="rId81" w:history="1">
        <w:r>
          <w:rPr>
            <w:color w:val="0000FF"/>
          </w:rPr>
          <w:t>ТН</w:t>
        </w:r>
      </w:hyperlink>
      <w:r>
        <w:t xml:space="preserve"> ВЭД ЕАЭС для отнесения к ним рассматриваемого товара, при этом все представленные документы вносятся в штатное программное средство.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108. В случае если при рассмотрении заявления о принятии предварительного решения исполнителем обнаружены основания для отказа в принятии предварительного решения, установленные </w:t>
      </w:r>
      <w:hyperlink r:id="rId82" w:history="1">
        <w:r>
          <w:rPr>
            <w:color w:val="0000FF"/>
          </w:rPr>
          <w:t>частью 15 статьи 18</w:t>
        </w:r>
      </w:hyperlink>
      <w:r>
        <w:t xml:space="preserve"> Федерального закона N 289-ФЗ и </w:t>
      </w:r>
      <w:hyperlink w:anchor="P176" w:history="1">
        <w:r>
          <w:rPr>
            <w:color w:val="0000FF"/>
          </w:rPr>
          <w:t>пунктом 21</w:t>
        </w:r>
      </w:hyperlink>
      <w:r>
        <w:t xml:space="preserve"> Регламента, исполнитель готовит решение об отказе в принятии предварительного решения в сроки и порядке, установленные </w:t>
      </w:r>
      <w:hyperlink w:anchor="P461" w:history="1">
        <w:r>
          <w:rPr>
            <w:color w:val="0000FF"/>
          </w:rPr>
          <w:t>пунктами 95</w:t>
        </w:r>
      </w:hyperlink>
      <w:r>
        <w:t xml:space="preserve"> - </w:t>
      </w:r>
      <w:hyperlink w:anchor="P476" w:history="1">
        <w:r>
          <w:rPr>
            <w:color w:val="0000FF"/>
          </w:rPr>
          <w:t>102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109. Исполнитель в уполномоченном таможенном органе при рассмотрении заявления о принятии предварительного решения проводит проверку информации посредством специального программного средства на предмет наличия действующего предварительного решения на аналогичный товар.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В случае, если исполнителем установлено, что в специальном программном средстве в отношении аналогичного товара имеется предварительное решение, принятое другим </w:t>
      </w:r>
      <w:r>
        <w:lastRenderedPageBreak/>
        <w:t>таможенным органом, содержащее признаки неверной классификации, или позиция уполномоченного таможенного органа, рассматривающего заявление о принятии предварительного решения, противоречит принятому другим уполномоченным таможенным органом предварительному решению, то в течение 15 календарных дней со дня начала административной процедуры принятия предварительного решения или получения дополнительной информации (если было направлено уведомление о представлении дополнительной информации) исполнитель готовит комплект документов (копии заявления о принятии предварительного решения с прилагаемыми документами) для направления в ФТС России с сопроводительным письмом таможенного органа, в котором содержится мотивированная позиция таможенного органа о классификации данного товара.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ФТС России в течение 15 календарных дней готовит разъяснения или позицию о классификации товара в соответствии с </w:t>
      </w:r>
      <w:hyperlink r:id="rId83" w:history="1">
        <w:r>
          <w:rPr>
            <w:color w:val="0000FF"/>
          </w:rPr>
          <w:t>ТН</w:t>
        </w:r>
      </w:hyperlink>
      <w:r>
        <w:t xml:space="preserve"> ВЭД ЕАЭС и направляет их в уполномоченные таможенные органы в целях однозначной классификации товаров в соответствии с </w:t>
      </w:r>
      <w:hyperlink r:id="rId84" w:history="1">
        <w:r>
          <w:rPr>
            <w:color w:val="0000FF"/>
          </w:rPr>
          <w:t>ТН</w:t>
        </w:r>
      </w:hyperlink>
      <w:r>
        <w:t xml:space="preserve"> ВЭД ЕАЭС.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24" w:name="P511"/>
      <w:bookmarkEnd w:id="24"/>
      <w:r>
        <w:t xml:space="preserve">110. Исполнитель относит товар к определенной подсубпозиции </w:t>
      </w:r>
      <w:hyperlink r:id="rId85" w:history="1">
        <w:r>
          <w:rPr>
            <w:color w:val="0000FF"/>
          </w:rPr>
          <w:t>ТН</w:t>
        </w:r>
      </w:hyperlink>
      <w:r>
        <w:t xml:space="preserve"> ВЭД ЕАЭС на уровне десятизначного кодового обозначения, готовит мотивированную позицию с обоснованием выбранного кода </w:t>
      </w:r>
      <w:hyperlink r:id="rId86" w:history="1">
        <w:r>
          <w:rPr>
            <w:color w:val="0000FF"/>
          </w:rPr>
          <w:t>ТН</w:t>
        </w:r>
      </w:hyperlink>
      <w:r>
        <w:t xml:space="preserve"> ВЭД ЕАЭС (далее - мотивированная позиция), проекты предварительного решения по </w:t>
      </w:r>
      <w:hyperlink r:id="rId87" w:history="1">
        <w:r>
          <w:rPr>
            <w:color w:val="0000FF"/>
          </w:rPr>
          <w:t>форме</w:t>
        </w:r>
      </w:hyperlink>
      <w:r>
        <w:t>, утвержденной Решением ЕЭК N 58, и сопроводительного письма уполномоченного таможенного органа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111.1. В случае если заявление о принятии предварительного решения было подано в виде документа на бумажном носителе, подготовленные мотивированная позиция, проекты предварительного решения и сопроводительного письма уполномоченного таможенного органа заявителю в виде документов на бумажном носителе направляются на визирование начальнику компетентного структурного подразделения (или его заместителю).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визирует мотивированную позицию, проекты предварительного решения и сопроводительного письма уполномоченного таможенного органа заявителю в виде документов на бумажном носителе и направляет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рассматривает мотивированную позицию, подписывает проекты предварительного решения и сопроводительного письма уполномоченного таможенного органа заявителю в виде документов на бумажном носителе и направляет их в компетентное структурное подразделение для регистрации проекта предварительного решения в специальном программном средстве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Компетентное структурное подразделение регистрирует проект предварительного решения в специальном программном средстве. Зарегистрированное предварительное решение направляется вместе с сопроводительным письмом уполномоченного таможенного органа заявителю в виде документов на бумажном носителе в подразделение документационного обеспечения для присвоения сопроводительному письму регистрационного номера и отправки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При направлении на бумажном носителе заявителю оригиналов предварительного решения и сопроводительного письма к нему печать уполномоченного таможенного органа на них не проставляется.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111.2. В случае если заявление о принятии предварительного решения было подано в виде электронного документа посредством ЕПГУ, проекты предварительного решения и сопроводительного письма уполномоченного таможенного органа в виде электронных документов подготавливаются исполнителем в специальном программном средстве и </w:t>
      </w:r>
      <w:r>
        <w:lastRenderedPageBreak/>
        <w:t>согласовываются с начальником компетентного структурного подразделения (или его заместителем), мотивированная позиция готовится отдельно на бумажном носителе.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после согласования проектов предварительного решения и сопроводительного письма уполномоченного таможенного органа в виде электронных документов направляет их в специальном программном средстве на подпись начальнику уполномоченного таможенного органа (или его заместителю) либо возвращает на доработку исполнителю. Мотивированная позиция рассматривается и согласовывается на бумажном носителе.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рассматривает мотивированную позицию на бумажном носителе и в специальном программном средстве подписывает квалифицированной подписью проекты предварительного решения и сопроводительного письма уполномоченного таможенного органа в виде электронных документов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Регистрация и направление предварительного решения и сопроводительного письма уполномоченного таможенного органа в виде электронных документов происходит в специальном программном средстве автоматически, в том числе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112. Предварительное решение принимается на каждое наименование товара, включающее определенную марку, модель, артикул и модификацию.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113. В предварительном решении допускается указание информации на иностранном языке, если это необходимо для целей классификации и идентификации товара.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 предварительном решении исправления не допускаются.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114.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115. Критерии принятия предварительного решения предусмотрены </w:t>
      </w:r>
      <w:hyperlink w:anchor="P504" w:history="1">
        <w:r>
          <w:rPr>
            <w:color w:val="0000FF"/>
          </w:rPr>
          <w:t>пунктами 105</w:t>
        </w:r>
      </w:hyperlink>
      <w:r>
        <w:t xml:space="preserve"> - </w:t>
      </w:r>
      <w:hyperlink w:anchor="P511" w:history="1">
        <w:r>
          <w:rPr>
            <w:color w:val="0000FF"/>
          </w:rPr>
          <w:t>110</w:t>
        </w:r>
      </w:hyperlink>
      <w:r>
        <w:t xml:space="preserve"> Регламента.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116. Результатом административной процедуры является принятие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bookmarkStart w:id="25" w:name="P527"/>
      <w:bookmarkEnd w:id="25"/>
      <w:r>
        <w:t>117. Способом фиксации результата административной процедуры является присвоение регистрационного номера и даты предварительному решению.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Выдача дубликата предварительного решения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118. Основанием для начала административной процедуры является обращение заявителя, ранее получившего предварительное решение, за выдачей дубликата ранее принятого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119. Для получения дубликата заявитель направляет в уполномоченный таможенный орган, принявший предварительное решение, заявление, подготовленное в произвольной форме на бумажном носителе (далее - заявление о выдаче дубликата).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Заявление о выдаче дубликата должно содержать сведения о заявителе, наименование и краткое описание товара, реквизиты утраченного предварительного решения (если у заявителя такая информация имеется) или ссылку на заявление о принятии предварительного решения, на основании которого уполномоченным таможенным органом принято предварительное решение.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Заявление о выдаче дубликата регистрируется (присваивается входящий номер) подразделением документационного обеспечения в день поступления такого заявления в </w:t>
      </w:r>
      <w:r>
        <w:lastRenderedPageBreak/>
        <w:t>уполномоченный таможенный орган либо на следующий рабочий день.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После регистрации заявление о выдаче дубликата направляется начальнику уполномоченного таможенного органа (или его заместителю). Начальник уполномоченного таможенного органа (или его заместитель) принимает решение о передаче заявления о выдаче дубликата на исполнение в компетентное структурное подразделение. Начальник компетентного структурного подразделения (или его заместитель) назначает исполнителя.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120. После получения заявления о выдаче дубликата исполнитель готовит проекты дубликата предварительного решения в соответствии с требованиями </w:t>
      </w:r>
      <w:hyperlink r:id="rId88" w:history="1">
        <w:r>
          <w:rPr>
            <w:color w:val="0000FF"/>
          </w:rPr>
          <w:t>Решения</w:t>
        </w:r>
      </w:hyperlink>
      <w:r>
        <w:t xml:space="preserve"> ЕЭК N 58 и сопроводительного письма уполномоченного таможенного органа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121.1. В случае если заявление о выдаче дубликата было подано в виде документа на бумажном носителе, подготовленные проекты дубликата и сопроводительного письма уполномоченного таможенного органа заявителю в виде документов на бумажном носителе направляются на визирование начальнику компетентного структурного подразделения (или его заместителю).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визирует проекты дубликата и сопроводительного письма уполномоченного таможенного органа заявителю в виде документов на бумажном носителе и направляет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подписывает проекты дубликата и сопроводительного письма уполномоченного таможенного органа заявителю в виде документов на бумажном носителе.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Компетентное структурное подразделение направляет подписанный дубликат предварительного решения вместе с сопроводительным письмом уполномоченного таможенного органа заявителю в виде документов на бумажном носителе в отдел документационного обеспечения для присвоения сопроводительному письму регистрационного номера и отправки заявителю.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121.2. В случае если заявление о выдаче дубликата было подано в электронной форме с использованием ЕПГУ, проекты дубликата и сопроводительного письма уполномоченного таможенного органа в виде электронных документов подготавливаются исполнителем в специальном программном средстве и согласовываются с начальником компетентного структурного подразделения (или его заместителем).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компетентного структурного подразделения (или его заместитель) после согласования проектов дубликата и сопроводительного письма уполномоченного таможенного органа в виде электронных документов направляет их в специальном программном средстве на подпись начальнику уполномоченного таможенного органа (или его заместителю) либо возвращает на доработку исполнителю.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Начальник уполномоченного таможенного органа (или его заместитель) в специальном программном средстве подписывает квалифицированной подписью проекты дубликата и сопроводительного письма уполномоченного таможенного органа в виде электронных документов либо возвращает их на доработку.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Направление дубликата и регистрация сопроводительного письма уполномоченного таможенного органа в виде электронных документов происходит в специальном программном средстве автоматически, в том числе с использованием ЕПГУ.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122. Дубликат предварительного решения выдается уполномоченным таможенным органом в течение 15 календарных дней со дня регистрации заявления в подразделении документационного обеспечения уполномоченного таможенного органа или специальным программным средством.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123. Дубликат предварительного решения должен быть идентичен оригиналу (сохраняются все сведения, содержащиеся в оригинале предварительного решения, в том числе регистрационный номер и дата принятия предварительного решения).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В графе 9 "Для служебных отметок" дубликата предварительного решения в соответствии с требованиями </w:t>
      </w:r>
      <w:hyperlink r:id="rId89" w:history="1">
        <w:r>
          <w:rPr>
            <w:color w:val="0000FF"/>
          </w:rPr>
          <w:t>Решения</w:t>
        </w:r>
      </w:hyperlink>
      <w:r>
        <w:t xml:space="preserve"> ЕЭК N 58 делается запись "Дубликат".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124. Срок действия дубликата исчисляется со дня регистрации подлинника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125.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126. Критериями выдачи дубликата предварительного решения является идентификация заявителя как лица ранее, получавшего предварительное решение, в отношении которого запрашивается дубликат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127. Результатом административной процедуры является выдача дубликата предварительного решения.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128. Способом фиксации результата административной процедуры является присвоение регистрационного номера и даты дубликату предварительного решения.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Исправление допущенных опечаток и ошибок в выданном</w:t>
      </w:r>
    </w:p>
    <w:p w:rsidR="00A51323" w:rsidRDefault="00A51323">
      <w:pPr>
        <w:pStyle w:val="ConsPlusTitle"/>
        <w:jc w:val="center"/>
      </w:pPr>
      <w:r>
        <w:t>предварительном решении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129. Основанием для начала административной процедуры является поступление обращения заявителя о выявлении ошибок, допущенных при принятии предварительного решения, либо наличие сведений, полученных уполномоченным таможенным органом по результатам проведенного контроля.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130. В случае если уполномоченным таможенным органом или заявителем выявлены ошибки, которые были допущены при принятии предварительного решения и которые не влияют на сведения о коде товара, уполномоченный таможенный орган принимает решение о внесении изменений в предварительное решение.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Порядок, сроки и форма решения о внесении изменений в предварительное решение установлены </w:t>
      </w:r>
      <w:hyperlink r:id="rId90" w:history="1">
        <w:r>
          <w:rPr>
            <w:color w:val="0000FF"/>
          </w:rPr>
          <w:t>Решением</w:t>
        </w:r>
      </w:hyperlink>
      <w:r>
        <w:t xml:space="preserve"> ЕЭК N 58.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131. В случае если уполномоченным таможенным органом выявлены ошибки, которые были допущены при принятии предварительного решения и которые влияют на сведения о коде товара, уполномоченный таможенный орган принимает решение о прекращении действия предварительного решения по </w:t>
      </w:r>
      <w:hyperlink r:id="rId91" w:history="1">
        <w:r>
          <w:rPr>
            <w:color w:val="0000FF"/>
          </w:rPr>
          <w:t>форме</w:t>
        </w:r>
      </w:hyperlink>
      <w:r>
        <w:t>, утвержденной приказом ФТС России N 205.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При принятии решения о прекращении действия предварительного решения, уполномоченный таможенный орган, выдавший предварительное решение, не позднее 10 рабочих дней со дня принятия решения о прекращении действия предварительного решения принимает новое предварительное решение в порядке, установленном </w:t>
      </w:r>
      <w:hyperlink w:anchor="P480" w:history="1">
        <w:r>
          <w:rPr>
            <w:color w:val="0000FF"/>
          </w:rPr>
          <w:t>пунктами 103</w:t>
        </w:r>
      </w:hyperlink>
      <w:r>
        <w:t xml:space="preserve"> - </w:t>
      </w:r>
      <w:hyperlink w:anchor="P527" w:history="1">
        <w:r>
          <w:rPr>
            <w:color w:val="0000FF"/>
          </w:rPr>
          <w:t>117</w:t>
        </w:r>
      </w:hyperlink>
      <w:r>
        <w:t xml:space="preserve"> Регламента, на основании сведений, представленных заявителем при подаче заявления о принятии предварительного решения, действие которого прекращено.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132. Ответственным за выполнение административной процедуры является исполнитель.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133. Критериями исправления допущенных опечаток и ошибок в выданном предварительном решении является наличие либо отсутствие опечаток и ошибок в выданном предварительном решении.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134. Результатом административной процедуры является принятие решения о внесении изменений в предварительное решение по </w:t>
      </w:r>
      <w:hyperlink r:id="rId92" w:history="1">
        <w:r>
          <w:rPr>
            <w:color w:val="0000FF"/>
          </w:rPr>
          <w:t>форме</w:t>
        </w:r>
      </w:hyperlink>
      <w:r>
        <w:t xml:space="preserve">, утвержденной Решением ЕЭК N 58, либо решения о прекращении действия предварительного решения по </w:t>
      </w:r>
      <w:hyperlink r:id="rId93" w:history="1">
        <w:r>
          <w:rPr>
            <w:color w:val="0000FF"/>
          </w:rPr>
          <w:t>форме</w:t>
        </w:r>
      </w:hyperlink>
      <w:r>
        <w:t>, утвержденной приказом ФТС России N 205.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135. Способом фиксации результата административной процедуры является присвоение регистрационного номера и даты решению о внесении изменений в предварительное решение либо решению о прекращении действия предварительного решения.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1"/>
      </w:pPr>
      <w:r>
        <w:t>IV. Формы контроля за исполнением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осуществления текущего контроля</w:t>
      </w:r>
    </w:p>
    <w:p w:rsidR="00A51323" w:rsidRDefault="00A51323">
      <w:pPr>
        <w:pStyle w:val="ConsPlusTitle"/>
        <w:jc w:val="center"/>
      </w:pPr>
      <w:r>
        <w:t>за соблюдением и исполнением ответственными должностными</w:t>
      </w:r>
    </w:p>
    <w:p w:rsidR="00A51323" w:rsidRDefault="00A51323">
      <w:pPr>
        <w:pStyle w:val="ConsPlusTitle"/>
        <w:jc w:val="center"/>
      </w:pPr>
      <w:r>
        <w:t>лицами положений Регламента и иных нормативных правовых</w:t>
      </w:r>
    </w:p>
    <w:p w:rsidR="00A51323" w:rsidRDefault="00A51323">
      <w:pPr>
        <w:pStyle w:val="ConsPlusTitle"/>
        <w:jc w:val="center"/>
      </w:pPr>
      <w:r>
        <w:t>актов, устанавливающих требования к предоставлению</w:t>
      </w:r>
    </w:p>
    <w:p w:rsidR="00A51323" w:rsidRDefault="00A51323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136. Текущий контроль за соблюдением и исполнением ответственными должностными лицами уполномоченного таможенного органа положений Регламента и иных нормативных правовых актов, устанавливающих требования к предоставлению государственной услуги, осуществляется начальником или заместителем начальника уполномоченного таможенного органа, начальником или заместителем начальника отдела уполномоченного таможенного органа.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137.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принятием решений ответственными должностными лицами отдела осуществляется начальником или заместителем начальника отдела уполномоченного таможенного органа.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и периодичность осуществления плановых</w:t>
      </w:r>
    </w:p>
    <w:p w:rsidR="00A51323" w:rsidRDefault="00A51323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A51323" w:rsidRDefault="00A51323">
      <w:pPr>
        <w:pStyle w:val="ConsPlusTitle"/>
        <w:jc w:val="center"/>
      </w:pPr>
      <w:r>
        <w:t>государственной услуги, в том числе порядок и формы</w:t>
      </w:r>
    </w:p>
    <w:p w:rsidR="00A51323" w:rsidRDefault="00A51323">
      <w:pPr>
        <w:pStyle w:val="ConsPlusTitle"/>
        <w:jc w:val="center"/>
      </w:pPr>
      <w:r>
        <w:t>контроля за полнотой и качеством предоставления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138. Текущий контроль осуществляется путем проведения проверок соблюдения ответственными должностными лицами уполномоченного таможенного органа положений Регламента и иных нормативных правовых актов, устанавливающих требования к предоставлению государственной услуги.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139. Проверки могут быть плановыми и внеплановыми. Порядок и периодичность осуществления плановых проверок полноты и качества предоставления государственной услуги устанавливаются планом работы Управления товарной номенклатуры ФТС России (уполномоченного таможенного органа) и утверждаются начальником Управления товарной номенклатуры ФТС России (уполномоченного таможенного органа).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Внеплановая проверка может проводиться в соответствии с поручением начальника Управления товарной номенклатуры ФТС России (по поручению начальника уполномоченного таможенного органа), в том числе по обращению заявителя.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lastRenderedPageBreak/>
        <w:t>140. Плановая проверка включает в себя контроль: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соблюдения сроков обработки заявления о принятии предварительного решения с даты регистрации в уполномоченном таможенном органе до поступления на исполнение должностному лицу уполномоченного таможенного органа;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правильности классификации товара в соответствии с </w:t>
      </w:r>
      <w:hyperlink r:id="rId94" w:history="1">
        <w:r>
          <w:rPr>
            <w:color w:val="0000FF"/>
          </w:rPr>
          <w:t>ТН</w:t>
        </w:r>
      </w:hyperlink>
      <w:r>
        <w:t xml:space="preserve"> ВЭД ЕАЭС, то есть отнесения конкретного товара к определенной подсубпозиции </w:t>
      </w:r>
      <w:hyperlink r:id="rId95" w:history="1">
        <w:r>
          <w:rPr>
            <w:color w:val="0000FF"/>
          </w:rPr>
          <w:t>ТН</w:t>
        </w:r>
      </w:hyperlink>
      <w:r>
        <w:t xml:space="preserve"> ВЭД ЕАЭС на уровне десятизначного кодового обозначения;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полноты и правильности заполнения формы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соблюдения сроков рассмотрения заявления о принятии предварительного решения;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полноты сведений о внесении соответствующих отметок в электронную базу предварительных решений уполномоченного таможенного органа об измененных (отозванных) предварительных решениях.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141. Проведение Управлением товарной номенклатуры ФТС России проверочных мероприятий по правомерности и качеству принятых уполномоченными таможенными органами предварительных решений осуществляется на основании сведений, указанных в предварительных решениях, заявлениях о принятии предварительных решений, а также в документах, представленных заявителем для принятия предварительных решений и размещенных в штатном программном средстве.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142. Результаты проверки оформляются в виде акта, в котором отмечаются выявленные недостатки и предложения по их устранению.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>Копия соответствующего акта направляется в Управление товарной номенклатуры ФТС России.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Ответственность должностных лиц таможенных</w:t>
      </w:r>
    </w:p>
    <w:p w:rsidR="00A51323" w:rsidRDefault="00A51323">
      <w:pPr>
        <w:pStyle w:val="ConsPlusTitle"/>
        <w:jc w:val="center"/>
      </w:pPr>
      <w:r>
        <w:t>органов за решения и действия (бездействие), принимаемые</w:t>
      </w:r>
    </w:p>
    <w:p w:rsidR="00A51323" w:rsidRDefault="00A51323">
      <w:pPr>
        <w:pStyle w:val="ConsPlusTitle"/>
        <w:jc w:val="center"/>
      </w:pPr>
      <w:r>
        <w:t>(осуществляемые) ими в ходе предоставления</w:t>
      </w:r>
    </w:p>
    <w:p w:rsidR="00A51323" w:rsidRDefault="00A51323">
      <w:pPr>
        <w:pStyle w:val="ConsPlusTitle"/>
        <w:jc w:val="center"/>
      </w:pPr>
      <w:r>
        <w:t>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143. За несоблюдение положений Регламента и иных нормативных правовых актов, устанавливающих требования к предоставлению государственной услуги, исполнители несут ответственность в соответствии с должностным регламентом или должностной инструкцией.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Требования к порядку и формам контроля за предоставлением</w:t>
      </w:r>
    </w:p>
    <w:p w:rsidR="00A51323" w:rsidRDefault="00A51323">
      <w:pPr>
        <w:pStyle w:val="ConsPlusTitle"/>
        <w:jc w:val="center"/>
      </w:pPr>
      <w:r>
        <w:t>государственной услуги, в том числе со стороны граждан,</w:t>
      </w:r>
    </w:p>
    <w:p w:rsidR="00A51323" w:rsidRDefault="00A51323">
      <w:pPr>
        <w:pStyle w:val="ConsPlusTitle"/>
        <w:jc w:val="center"/>
      </w:pPr>
      <w:r>
        <w:t>их объединений и организаций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144. Контроль за предоставлением государственной услуги, в том числе со стороны граждан, их объединений и организаций, обеспечивается посредством открытости деятельности уполномоченных таможенных органов при предоставлении государственной услуги, получения гражданами, их объединениями и организациями полной и достоверной информации о порядке предоставления государственной услуги, возможности досудебного (внесудебного) обжалования решения, действия (бездействия) уполномоченных таможенных органов, их должностных лиц.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1"/>
      </w:pPr>
      <w:r>
        <w:t>V. Досудебный (внесудебный) порядок обжалования</w:t>
      </w:r>
    </w:p>
    <w:p w:rsidR="00A51323" w:rsidRDefault="00A51323">
      <w:pPr>
        <w:pStyle w:val="ConsPlusTitle"/>
        <w:jc w:val="center"/>
      </w:pPr>
      <w:r>
        <w:t>решений и действий (бездействия) таможенных органов,</w:t>
      </w:r>
    </w:p>
    <w:p w:rsidR="00A51323" w:rsidRDefault="00A51323">
      <w:pPr>
        <w:pStyle w:val="ConsPlusTitle"/>
        <w:jc w:val="center"/>
      </w:pPr>
      <w:r>
        <w:t>предоставляющих государственную услугу,</w:t>
      </w:r>
    </w:p>
    <w:p w:rsidR="00A51323" w:rsidRDefault="00A51323">
      <w:pPr>
        <w:pStyle w:val="ConsPlusTitle"/>
        <w:jc w:val="center"/>
      </w:pPr>
      <w:r>
        <w:t>а также их должностных лиц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Информация для заинтересованных лиц об их праве</w:t>
      </w:r>
    </w:p>
    <w:p w:rsidR="00A51323" w:rsidRDefault="00A51323">
      <w:pPr>
        <w:pStyle w:val="ConsPlusTitle"/>
        <w:jc w:val="center"/>
      </w:pPr>
      <w:r>
        <w:t>на досудебное (внесудебное) обжалование действий</w:t>
      </w:r>
    </w:p>
    <w:p w:rsidR="00A51323" w:rsidRDefault="00A51323">
      <w:pPr>
        <w:pStyle w:val="ConsPlusTitle"/>
        <w:jc w:val="center"/>
      </w:pPr>
      <w:r>
        <w:t>(бездействия) и (или) решений, принятых (осуществленных)</w:t>
      </w:r>
    </w:p>
    <w:p w:rsidR="00A51323" w:rsidRDefault="00A51323">
      <w:pPr>
        <w:pStyle w:val="ConsPlusTitle"/>
        <w:jc w:val="center"/>
      </w:pPr>
      <w:r>
        <w:t>в ходе предоставления государственной услуги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145. Досудебное (внесудебное) обжалование решений и действий (бездействия) ФТС России, а также ее должностных лиц в соответствии с </w:t>
      </w:r>
      <w:hyperlink r:id="rId96" w:history="1">
        <w:r>
          <w:rPr>
            <w:color w:val="0000FF"/>
          </w:rPr>
          <w:t>частью 2 статьи 286</w:t>
        </w:r>
      </w:hyperlink>
      <w:r>
        <w:t xml:space="preserve"> Федерального закона N 289-ФЗ отсутствует.</w:t>
      </w:r>
    </w:p>
    <w:p w:rsidR="00A51323" w:rsidRDefault="00A51323">
      <w:pPr>
        <w:pStyle w:val="ConsPlusNormal"/>
        <w:spacing w:before="220"/>
        <w:ind w:firstLine="540"/>
        <w:jc w:val="both"/>
      </w:pPr>
      <w:r>
        <w:t xml:space="preserve">146. Досудебное (внесудебное) обжалование решений и действий (бездействия) уполномоченных таможенных органов, предоставляющих государственную услугу, а также их должностных лиц осуществляется в соответствии с положениями </w:t>
      </w:r>
      <w:hyperlink r:id="rId97" w:history="1">
        <w:r>
          <w:rPr>
            <w:color w:val="0000FF"/>
          </w:rPr>
          <w:t>главы 51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Предмет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>147. Предметом жалобы являются решения (акты ненормативного характера) уполномоченных таможенных органов, предоставляющих государственную услугу, а также действие (бездействие) их должностных лиц при предоставлении государственной услуги (далее - жалоба), которые, по мнению заявителя, нарушают его права.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Органы государственной власти, организации, должностные</w:t>
      </w:r>
    </w:p>
    <w:p w:rsidR="00A51323" w:rsidRDefault="00A51323">
      <w:pPr>
        <w:pStyle w:val="ConsPlusTitle"/>
        <w:jc w:val="center"/>
      </w:pPr>
      <w:r>
        <w:t>лица, которым может быть направлена жалоба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148. Жалоба на решение, действие (бездействие) уполномоченных таможенных органов, предоставляющих государственную услугу, и их должностных лиц в соответствии с положениями </w:t>
      </w:r>
      <w:hyperlink r:id="rId98" w:history="1">
        <w:r>
          <w:rPr>
            <w:color w:val="0000FF"/>
          </w:rPr>
          <w:t>части 1 статьи 288</w:t>
        </w:r>
      </w:hyperlink>
      <w:r>
        <w:t xml:space="preserve"> Федерального закона N 289-ФЗ подается в вышестоящий таможенный орган через таможенный орган, решение, действие (бездействие) которого обжалуются.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подачи и 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149. Жалоба на решение, действие (бездействие) уполномоченных таможенных органов, предоставляющих государственную услугу, и их должностных лиц подается и подлежит рассмотрению или оставлению без рассмотрения вышестоящим таможенным органом в соответствии со </w:t>
      </w:r>
      <w:hyperlink r:id="rId99" w:history="1">
        <w:r>
          <w:rPr>
            <w:color w:val="0000FF"/>
          </w:rPr>
          <w:t>статьями 288</w:t>
        </w:r>
      </w:hyperlink>
      <w:r>
        <w:t xml:space="preserve"> - </w:t>
      </w:r>
      <w:hyperlink r:id="rId100" w:history="1">
        <w:r>
          <w:rPr>
            <w:color w:val="0000FF"/>
          </w:rPr>
          <w:t>296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Сроки 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150. Жалоба на решение, действие (бездействие) уполномоченных таможенных органов, предоставляющих государственную услугу, и их должностных лиц подлежит рассмотрению в сроки, предусмотренные </w:t>
      </w:r>
      <w:hyperlink r:id="rId101" w:history="1">
        <w:r>
          <w:rPr>
            <w:color w:val="0000FF"/>
          </w:rPr>
          <w:t>частями 1</w:t>
        </w:r>
      </w:hyperlink>
      <w:r>
        <w:t xml:space="preserve"> и </w:t>
      </w:r>
      <w:hyperlink r:id="rId102" w:history="1">
        <w:r>
          <w:rPr>
            <w:color w:val="0000FF"/>
          </w:rPr>
          <w:t>2 статьи 297</w:t>
        </w:r>
      </w:hyperlink>
      <w:r>
        <w:t xml:space="preserve"> Федерального закона N 289-ФЗ, с учетом сроков, предусмотренных </w:t>
      </w:r>
      <w:hyperlink r:id="rId103" w:history="1">
        <w:r>
          <w:rPr>
            <w:color w:val="0000FF"/>
          </w:rPr>
          <w:t>частью 4 статьи 291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Результат 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151. По результатам рассмотрения жалобы на решение, действие (бездействие) уполномоченных таможенных органов, предоставляющих государственную услугу, и их должностных лиц вышестоящим таможенным органом принимается решение в соответствии с </w:t>
      </w:r>
      <w:hyperlink r:id="rId104" w:history="1">
        <w:r>
          <w:rPr>
            <w:color w:val="0000FF"/>
          </w:rPr>
          <w:t>частями 1</w:t>
        </w:r>
      </w:hyperlink>
      <w:r>
        <w:t xml:space="preserve"> - </w:t>
      </w:r>
      <w:hyperlink r:id="rId105" w:history="1">
        <w:r>
          <w:rPr>
            <w:color w:val="0000FF"/>
          </w:rPr>
          <w:t>4 статьи 298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информирования заявителя о результатах</w:t>
      </w:r>
    </w:p>
    <w:p w:rsidR="00A51323" w:rsidRDefault="00A51323">
      <w:pPr>
        <w:pStyle w:val="ConsPlusTitle"/>
        <w:jc w:val="center"/>
      </w:pPr>
      <w:r>
        <w:t>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lastRenderedPageBreak/>
        <w:t xml:space="preserve">152. Решение о результатах рассмотрения жалобы на решение, действие (бездействие) уполномоченных таможенных органов, предоставляющих государственную услугу, и их должностных лиц вручается (направляется) вышестоящим таможенным органом заявителю, подавшему жалобу, в соответствии с </w:t>
      </w:r>
      <w:hyperlink r:id="rId106" w:history="1">
        <w:r>
          <w:rPr>
            <w:color w:val="0000FF"/>
          </w:rPr>
          <w:t>частью 6 статьи 298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Порядок обжалования решения по жалобе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153. Решение по жалобе на решение, действие (бездействие) уполномоченных таможенных органов, предоставляющих государственную услугу, и их должностных лиц может быть обжаловано в порядке, предусмотренном </w:t>
      </w:r>
      <w:hyperlink r:id="rId107" w:history="1">
        <w:r>
          <w:rPr>
            <w:color w:val="0000FF"/>
          </w:rPr>
          <w:t>частью 7 статьи 298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Право заявителя на получение информации и документов,</w:t>
      </w:r>
    </w:p>
    <w:p w:rsidR="00A51323" w:rsidRDefault="00A51323">
      <w:pPr>
        <w:pStyle w:val="ConsPlusTitle"/>
        <w:jc w:val="center"/>
      </w:pPr>
      <w:r>
        <w:t>необходимых для обоснования и 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154. Право заявителя на получение информации и документов, необходимых для обоснования и рассмотрения жалобы на решение, действие (бездействие) уполномоченных таможенных органов, предоставляющих государственную услугу, и их должностных лиц, реализуется в соответствии со </w:t>
      </w:r>
      <w:hyperlink r:id="rId108" w:history="1">
        <w:r>
          <w:rPr>
            <w:color w:val="0000FF"/>
          </w:rPr>
          <w:t>статьей 265</w:t>
        </w:r>
      </w:hyperlink>
      <w:r>
        <w:t xml:space="preserve"> Федерального закона N 289-ФЗ.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Title"/>
        <w:jc w:val="center"/>
        <w:outlineLvl w:val="2"/>
      </w:pPr>
      <w:r>
        <w:t>Способы информирования заявителей о порядке подачи</w:t>
      </w:r>
    </w:p>
    <w:p w:rsidR="00A51323" w:rsidRDefault="00A51323">
      <w:pPr>
        <w:pStyle w:val="ConsPlusTitle"/>
        <w:jc w:val="center"/>
      </w:pPr>
      <w:r>
        <w:t>и рассмотрения жалобы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ind w:firstLine="540"/>
        <w:jc w:val="both"/>
      </w:pPr>
      <w:r>
        <w:t xml:space="preserve">155. Информирование заявителей о порядке подачи и рассмотрения жалобы осуществляется в соответствии с </w:t>
      </w:r>
      <w:hyperlink w:anchor="P58" w:history="1">
        <w:r>
          <w:rPr>
            <w:color w:val="0000FF"/>
          </w:rPr>
          <w:t>пунктом 3</w:t>
        </w:r>
      </w:hyperlink>
      <w:r>
        <w:t xml:space="preserve"> Регламента.</w:t>
      </w: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jc w:val="both"/>
      </w:pPr>
    </w:p>
    <w:p w:rsidR="00A51323" w:rsidRDefault="00A513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E155A" w:rsidRDefault="00D26FDA"/>
    <w:sectPr w:rsidR="000E155A" w:rsidSect="00A51323">
      <w:headerReference w:type="default" r:id="rId10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DA" w:rsidRDefault="00D26FDA" w:rsidP="00A51323">
      <w:pPr>
        <w:spacing w:after="0" w:line="240" w:lineRule="auto"/>
      </w:pPr>
      <w:r>
        <w:separator/>
      </w:r>
    </w:p>
  </w:endnote>
  <w:endnote w:type="continuationSeparator" w:id="0">
    <w:p w:rsidR="00D26FDA" w:rsidRDefault="00D26FDA" w:rsidP="00A5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DA" w:rsidRDefault="00D26FDA" w:rsidP="00A51323">
      <w:pPr>
        <w:spacing w:after="0" w:line="240" w:lineRule="auto"/>
      </w:pPr>
      <w:r>
        <w:separator/>
      </w:r>
    </w:p>
  </w:footnote>
  <w:footnote w:type="continuationSeparator" w:id="0">
    <w:p w:rsidR="00D26FDA" w:rsidRDefault="00D26FDA" w:rsidP="00A51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740927"/>
      <w:docPartObj>
        <w:docPartGallery w:val="Page Numbers (Top of Page)"/>
        <w:docPartUnique/>
      </w:docPartObj>
    </w:sdtPr>
    <w:sdtContent>
      <w:p w:rsidR="00A51323" w:rsidRDefault="00A513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51323" w:rsidRDefault="00A513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23"/>
    <w:rsid w:val="002E6732"/>
    <w:rsid w:val="00A51323"/>
    <w:rsid w:val="00D26FDA"/>
    <w:rsid w:val="00FD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1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51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51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51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513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323"/>
  </w:style>
  <w:style w:type="paragraph" w:styleId="a5">
    <w:name w:val="footer"/>
    <w:basedOn w:val="a"/>
    <w:link w:val="a6"/>
    <w:uiPriority w:val="99"/>
    <w:unhideWhenUsed/>
    <w:rsid w:val="00A5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1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51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51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51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51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513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323"/>
  </w:style>
  <w:style w:type="paragraph" w:styleId="a5">
    <w:name w:val="footer"/>
    <w:basedOn w:val="a"/>
    <w:link w:val="a6"/>
    <w:uiPriority w:val="99"/>
    <w:unhideWhenUsed/>
    <w:rsid w:val="00A5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B8289E6D1747993345138B000EBA02E1694236F4B25C1835387CB5C2F3B830A63173B97A96D879E3013777ACE7FFD7A89B769E57526C540oAQ7M" TargetMode="External"/><Relationship Id="rId21" Type="http://schemas.openxmlformats.org/officeDocument/2006/relationships/hyperlink" Target="consultantplus://offline/ref=2B8289E6D1747993345138B000EBA02E169524684A23C1835387CB5C2F3B830A63173B97A96D84993313777ACE7FFD7A89B769E57526C540oAQ7M" TargetMode="External"/><Relationship Id="rId42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47" Type="http://schemas.openxmlformats.org/officeDocument/2006/relationships/hyperlink" Target="consultantplus://offline/ref=2B8289E6D1747993345138B000EBA02E1697256E4C25C1835387CB5C2F3B830A7117639BA86D9A9B3206212B88o2QAM" TargetMode="External"/><Relationship Id="rId63" Type="http://schemas.openxmlformats.org/officeDocument/2006/relationships/hyperlink" Target="consultantplus://offline/ref=2B8289E6D1747993345138B000EBA02E1692206E4B27C1835387CB5C2F3B830A63173B97A96D869E3713777ACE7FFD7A89B769E57526C540oAQ7M" TargetMode="External"/><Relationship Id="rId68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84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89" Type="http://schemas.openxmlformats.org/officeDocument/2006/relationships/hyperlink" Target="consultantplus://offline/ref=2B8289E6D1747993345138B000EBA02E1697226D4C25C1835387CB5C2F3B830A7117639BA86D9A9B3206212B88o2Q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8289E6D1747993345138B000EBA02E1692206E4B27C1835387CB5C2F3B830A63173B97A96D869F3113777ACE7FFD7A89B769E57526C540oAQ7M" TargetMode="External"/><Relationship Id="rId29" Type="http://schemas.openxmlformats.org/officeDocument/2006/relationships/hyperlink" Target="consultantplus://offline/ref=2B8289E6D1747993345138B000EBA02E1695236E4626C1835387CB5C2F3B830A63173B97A96D84983013777ACE7FFD7A89B769E57526C540oAQ7M" TargetMode="External"/><Relationship Id="rId107" Type="http://schemas.openxmlformats.org/officeDocument/2006/relationships/hyperlink" Target="consultantplus://offline/ref=2B8289E6D1747993345138B000EBA02E1692206E4B27C1835387CB5C2F3B830A63173B97A96E87923713777ACE7FFD7A89B769E57526C540oAQ7M" TargetMode="External"/><Relationship Id="rId11" Type="http://schemas.openxmlformats.org/officeDocument/2006/relationships/hyperlink" Target="consultantplus://offline/ref=2B8289E6D1747993345138B000EBA02E1490206C4626C1835387CB5C2F3B830A7117639BA86D9A9B3206212B88o2QAM" TargetMode="External"/><Relationship Id="rId24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32" Type="http://schemas.openxmlformats.org/officeDocument/2006/relationships/hyperlink" Target="consultantplus://offline/ref=2B8289E6D1747993345138B000EBA02E1692206E4B27C1835387CB5C2F3B830A63173B97A96D869F3313777ACE7FFD7A89B769E57526C540oAQ7M" TargetMode="External"/><Relationship Id="rId37" Type="http://schemas.openxmlformats.org/officeDocument/2006/relationships/hyperlink" Target="consultantplus://offline/ref=2B8289E6D1747993345138B000EBA02E1692206E4B27C1835387CB5C2F3B830A63173B97A96D869E3D13777ACE7FFD7A89B769E57526C540oAQ7M" TargetMode="External"/><Relationship Id="rId40" Type="http://schemas.openxmlformats.org/officeDocument/2006/relationships/hyperlink" Target="consultantplus://offline/ref=2B8289E6D1747993345138B000EBA02E1693266F4D24C1835387CB5C2F3B830A63173B91AE6C8FCF645C76268B2AEE7B8EB76BE269o2Q4M" TargetMode="External"/><Relationship Id="rId45" Type="http://schemas.openxmlformats.org/officeDocument/2006/relationships/hyperlink" Target="consultantplus://offline/ref=2B8289E6D1747993345138B000EBA02E1693266E4923C1835387CB5C2F3B830A63173B94AD698FCF645C76268B2AEE7B8EB76BE269o2Q4M" TargetMode="External"/><Relationship Id="rId53" Type="http://schemas.openxmlformats.org/officeDocument/2006/relationships/hyperlink" Target="consultantplus://offline/ref=2B8289E6D1747993345138B000EBA02E1692206E4B27C1835387CB5C2F3B830A63173B97A96D869F3C13777ACE7FFD7A89B769E57526C540oAQ7M" TargetMode="External"/><Relationship Id="rId58" Type="http://schemas.openxmlformats.org/officeDocument/2006/relationships/hyperlink" Target="consultantplus://offline/ref=2B8289E6D1747993345138B000EBA02E17962C6B4E27C1835387CB5C2F3B830A63173B97A96D84993613777ACE7FFD7A89B769E57526C540oAQ7M" TargetMode="External"/><Relationship Id="rId66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74" Type="http://schemas.openxmlformats.org/officeDocument/2006/relationships/hyperlink" Target="consultantplus://offline/ref=2B8289E6D1747993345138B000EBA02E1692206E4B27C1835387CB5C2F3B830A63173B97A96D869D3413777ACE7FFD7A89B769E57526C540oAQ7M" TargetMode="External"/><Relationship Id="rId79" Type="http://schemas.openxmlformats.org/officeDocument/2006/relationships/hyperlink" Target="consultantplus://offline/ref=2B8289E6D1747993345138B000EBA02E1692266B4F20C1835387CB5C2F3B830A63173B95A164869F3E4C726FDF27F17B97A96EFC6924C7o4Q2M" TargetMode="External"/><Relationship Id="rId87" Type="http://schemas.openxmlformats.org/officeDocument/2006/relationships/hyperlink" Target="consultantplus://offline/ref=2B8289E6D1747993345138B000EBA02E1697226D4C25C1835387CB5C2F3B830A63173B97A96D849A3113777ACE7FFD7A89B769E57526C540oAQ7M" TargetMode="External"/><Relationship Id="rId102" Type="http://schemas.openxmlformats.org/officeDocument/2006/relationships/hyperlink" Target="consultantplus://offline/ref=2B8289E6D1747993345138B000EBA02E1692206E4B27C1835387CB5C2F3B830A63173B97A96E879D3D13777ACE7FFD7A89B769E57526C540oAQ7M" TargetMode="External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2B8289E6D1747993345138B000EBA02E1694206D4825C1835387CB5C2F3B830A63173B95A06487906149677E872BF06589AE77E06B26oCQ5M" TargetMode="External"/><Relationship Id="rId82" Type="http://schemas.openxmlformats.org/officeDocument/2006/relationships/hyperlink" Target="consultantplus://offline/ref=2B8289E6D1747993345138B000EBA02E1692206E4B27C1835387CB5C2F3B830A63173B97A96D869D3413777ACE7FFD7A89B769E57526C540oAQ7M" TargetMode="External"/><Relationship Id="rId90" Type="http://schemas.openxmlformats.org/officeDocument/2006/relationships/hyperlink" Target="consultantplus://offline/ref=2B8289E6D1747993345138B000EBA02E1697226D4C25C1835387CB5C2F3B830A63173B97A96D859B3713777ACE7FFD7A89B769E57526C540oAQ7M" TargetMode="External"/><Relationship Id="rId95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19" Type="http://schemas.openxmlformats.org/officeDocument/2006/relationships/hyperlink" Target="consultantplus://offline/ref=2B8289E6D1747993345138B000EBA02E1697226D4C25C1835387CB5C2F3B830A63173B97A96D84983613777ACE7FFD7A89B769E57526C540oAQ7M" TargetMode="External"/><Relationship Id="rId14" Type="http://schemas.openxmlformats.org/officeDocument/2006/relationships/hyperlink" Target="consultantplus://offline/ref=2B8289E6D1747993345138B000EBA02E1692206E4B27C1835387CB5C2F3B830A63173B97A96C829F3D13777ACE7FFD7A89B769E57526C540oAQ7M" TargetMode="External"/><Relationship Id="rId22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27" Type="http://schemas.openxmlformats.org/officeDocument/2006/relationships/hyperlink" Target="consultantplus://offline/ref=2B8289E6D1747993345138B000EBA02E1692266B4F20C1835387CB5C2F3B830A63173B93AF6C869E3E4C726FDF27F17B97A96EFC6924C7o4Q2M" TargetMode="External"/><Relationship Id="rId30" Type="http://schemas.openxmlformats.org/officeDocument/2006/relationships/hyperlink" Target="consultantplus://offline/ref=2B8289E6D1747993345138B000EBA02E1693266E4923C1835387CB5C2F3B830A63173B92AA66D0CA714D2E2A8A34F07C97AB69E0o6QBM" TargetMode="External"/><Relationship Id="rId35" Type="http://schemas.openxmlformats.org/officeDocument/2006/relationships/hyperlink" Target="consultantplus://offline/ref=2B8289E6D1747993345138B000EBA02E1692206E4B27C1835387CB5C2F3B830A63173B97A96D869E3513777ACE7FFD7A89B769E57526C540oAQ7M" TargetMode="External"/><Relationship Id="rId43" Type="http://schemas.openxmlformats.org/officeDocument/2006/relationships/hyperlink" Target="consultantplus://offline/ref=2B8289E6D1747993345138B000EBA02E1692206E4B27C1835387CB5C2F3B830A63173B97A96D869D3213777ACE7FFD7A89B769E57526C540oAQ7M" TargetMode="External"/><Relationship Id="rId48" Type="http://schemas.openxmlformats.org/officeDocument/2006/relationships/hyperlink" Target="consultantplus://offline/ref=2B8289E6D1747993345138B000EBA02E1693266E4923C1835387CB5C2F3B830A63173B97A96D849D3113777ACE7FFD7A89B769E57526C540oAQ7M" TargetMode="External"/><Relationship Id="rId56" Type="http://schemas.openxmlformats.org/officeDocument/2006/relationships/hyperlink" Target="consultantplus://offline/ref=2B8289E6D1747993345138B000EBA02E1693266F4D24C1835387CB5C2F3B830A63173B97A969819F3E4C726FDF27F17B97A96EFC6924C7o4Q2M" TargetMode="External"/><Relationship Id="rId64" Type="http://schemas.openxmlformats.org/officeDocument/2006/relationships/hyperlink" Target="consultantplus://offline/ref=2B8289E6D1747993345138B000EBA02E169524684A23C1835387CB5C2F3B830A63173B97A96D849C3513777ACE7FFD7A89B769E57526C540oAQ7M" TargetMode="External"/><Relationship Id="rId69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77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100" Type="http://schemas.openxmlformats.org/officeDocument/2006/relationships/hyperlink" Target="consultantplus://offline/ref=2B8289E6D1747993345138B000EBA02E1692206E4B27C1835387CB5C2F3B830A63173B97A96E879D3113777ACE7FFD7A89B769E57526C540oAQ7M" TargetMode="External"/><Relationship Id="rId105" Type="http://schemas.openxmlformats.org/officeDocument/2006/relationships/hyperlink" Target="consultantplus://offline/ref=2B8289E6D1747993345138B000EBA02E1692206E4B27C1835387CB5C2F3B830A63173B97A96E87933C13777ACE7FFD7A89B769E57526C540oAQ7M" TargetMode="External"/><Relationship Id="rId8" Type="http://schemas.openxmlformats.org/officeDocument/2006/relationships/hyperlink" Target="consultantplus://offline/ref=2B8289E6D1747993345138B000EBA02E1696246D4721C1835387CB5C2F3B830A63173B97AF688FCF645C76268B2AEE7B8EB76BE269o2Q4M" TargetMode="External"/><Relationship Id="rId51" Type="http://schemas.openxmlformats.org/officeDocument/2006/relationships/hyperlink" Target="consultantplus://offline/ref=2B8289E6D1747993345138B000EBA02E1692206E4B27C1835387CB5C2F3B830A63173B97A96D869F3313777ACE7FFD7A89B769E57526C540oAQ7M" TargetMode="External"/><Relationship Id="rId72" Type="http://schemas.openxmlformats.org/officeDocument/2006/relationships/hyperlink" Target="consultantplus://offline/ref=2B8289E6D1747993345138B000EBA02E1692206E4B27C1835387CB5C2F3B830A63173B97A96D869D3013777ACE7FFD7A89B769E57526C540oAQ7M" TargetMode="External"/><Relationship Id="rId80" Type="http://schemas.openxmlformats.org/officeDocument/2006/relationships/hyperlink" Target="consultantplus://offline/ref=2B8289E6D1747993345138B000EBA02E1692266B4F20C1835387CB5C2F3B830A63173B95A164869C3E4C726FDF27F17B97A96EFC6924C7o4Q2M" TargetMode="External"/><Relationship Id="rId85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93" Type="http://schemas.openxmlformats.org/officeDocument/2006/relationships/hyperlink" Target="consultantplus://offline/ref=2B8289E6D1747993345138B000EBA02E169524684A23C1835387CB5C2F3B830A63173B97A96D869A3D13777ACE7FFD7A89B769E57526C540oAQ7M" TargetMode="External"/><Relationship Id="rId98" Type="http://schemas.openxmlformats.org/officeDocument/2006/relationships/hyperlink" Target="consultantplus://offline/ref=2B8289E6D1747993345138B000EBA02E1692206E4B27C1835387CB5C2F3B830A63173B97A96E86923D13777ACE7FFD7A89B769E57526C540oAQ7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17" Type="http://schemas.openxmlformats.org/officeDocument/2006/relationships/hyperlink" Target="consultantplus://offline/ref=2B8289E6D1747993345138B000EBA02E1693266A4A21C1835387CB5C2F3B830A63173B97A96D859A3513777ACE7FFD7A89B769E57526C540oAQ7M" TargetMode="External"/><Relationship Id="rId25" Type="http://schemas.openxmlformats.org/officeDocument/2006/relationships/hyperlink" Target="consultantplus://offline/ref=2B8289E6D1747993345138B000EBA02E1692206E4B27C1835387CB5C2F3B830A63173B97A96D869E3513777ACE7FFD7A89B769E57526C540oAQ7M" TargetMode="External"/><Relationship Id="rId33" Type="http://schemas.openxmlformats.org/officeDocument/2006/relationships/hyperlink" Target="consultantplus://offline/ref=2B8289E6D1747993345138B000EBA02E1692206E4B27C1835387CB5C2F3B830A63173B97A96D869F3213777ACE7FFD7A89B769E57526C540oAQ7M" TargetMode="External"/><Relationship Id="rId38" Type="http://schemas.openxmlformats.org/officeDocument/2006/relationships/hyperlink" Target="consultantplus://offline/ref=2B8289E6D1747993345138B000EBA02E1692206E4B27C1835387CB5C2F3B830A63173B97A96D869E3D13777ACE7FFD7A89B769E57526C540oAQ7M" TargetMode="External"/><Relationship Id="rId46" Type="http://schemas.openxmlformats.org/officeDocument/2006/relationships/hyperlink" Target="consultantplus://offline/ref=2B8289E6D1747993345138B000EBA02E1696236E4B22C1835387CB5C2F3B830A7117639BA86D9A9B3206212B88o2QAM" TargetMode="External"/><Relationship Id="rId59" Type="http://schemas.openxmlformats.org/officeDocument/2006/relationships/hyperlink" Target="consultantplus://offline/ref=2B8289E6D1747993345138B000EBA02E1693266F4D24C1835387CB5C2F3B830A63173B97A969819F3E4C726FDF27F17B97A96EFC6924C7o4Q2M" TargetMode="External"/><Relationship Id="rId67" Type="http://schemas.openxmlformats.org/officeDocument/2006/relationships/hyperlink" Target="consultantplus://offline/ref=2B8289E6D1747993345138B000EBA02E169524684A23C1835387CB5C2F3B830A63173B97A96D849E3113777ACE7FFD7A89B769E57526C540oAQ7M" TargetMode="External"/><Relationship Id="rId103" Type="http://schemas.openxmlformats.org/officeDocument/2006/relationships/hyperlink" Target="consultantplus://offline/ref=2B8289E6D1747993345138B000EBA02E1692206E4B27C1835387CB5C2F3B830A63173B97A96E879A3C13777ACE7FFD7A89B769E57526C540oAQ7M" TargetMode="External"/><Relationship Id="rId108" Type="http://schemas.openxmlformats.org/officeDocument/2006/relationships/hyperlink" Target="consultantplus://offline/ref=2B8289E6D1747993345138B000EBA02E1692206E4B27C1835387CB5C2F3B830A63173B97A96E859D3D13777ACE7FFD7A89B769E57526C540oAQ7M" TargetMode="External"/><Relationship Id="rId20" Type="http://schemas.openxmlformats.org/officeDocument/2006/relationships/hyperlink" Target="consultantplus://offline/ref=2B8289E6D1747993345138B000EBA02E1692206E4B27C1835387CB5C2F3B830A63173B97A96D869E3D13777ACE7FFD7A89B769E57526C540oAQ7M" TargetMode="External"/><Relationship Id="rId41" Type="http://schemas.openxmlformats.org/officeDocument/2006/relationships/hyperlink" Target="consultantplus://offline/ref=2B8289E6D1747993345138B000EBA02E1693266F4D24C1835387CB5C2F3B830A63173B97A969819F3E4C726FDF27F17B97A96EFC6924C7o4Q2M" TargetMode="External"/><Relationship Id="rId54" Type="http://schemas.openxmlformats.org/officeDocument/2006/relationships/hyperlink" Target="consultantplus://offline/ref=2B8289E6D1747993345138B000EBA02E1692206E4B27C1835387CB5C2F3B830A63173B97A96D869E3413777ACE7FFD7A89B769E57526C540oAQ7M" TargetMode="External"/><Relationship Id="rId62" Type="http://schemas.openxmlformats.org/officeDocument/2006/relationships/hyperlink" Target="consultantplus://offline/ref=2B8289E6D1747993345138B000EBA02E1693266F4D24C1835387CB5C2F3B830A63173B91AC648FCF645C76268B2AEE7B8EB76BE269o2Q4M" TargetMode="External"/><Relationship Id="rId70" Type="http://schemas.openxmlformats.org/officeDocument/2006/relationships/hyperlink" Target="consultantplus://offline/ref=2B8289E6D1747993345138B000EBA02E1692206E4B27C1835387CB5C2F3B830A63173B97A96D869D3413777ACE7FFD7A89B769E57526C540oAQ7M" TargetMode="External"/><Relationship Id="rId75" Type="http://schemas.openxmlformats.org/officeDocument/2006/relationships/hyperlink" Target="consultantplus://offline/ref=2B8289E6D1747993345138B000EBA02E1692206E4B27C1835387CB5C2F3B830A63173B97A96D869E3713777ACE7FFD7A89B769E57526C540oAQ7M" TargetMode="External"/><Relationship Id="rId83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88" Type="http://schemas.openxmlformats.org/officeDocument/2006/relationships/hyperlink" Target="consultantplus://offline/ref=2B8289E6D1747993345138B000EBA02E1697226D4C25C1835387CB5C2F3B830A7117639BA86D9A9B3206212B88o2QAM" TargetMode="External"/><Relationship Id="rId91" Type="http://schemas.openxmlformats.org/officeDocument/2006/relationships/hyperlink" Target="consultantplus://offline/ref=2B8289E6D1747993345138B000EBA02E169524684A23C1835387CB5C2F3B830A63173B97A96D869A3D13777ACE7FFD7A89B769E57526C540oAQ7M" TargetMode="External"/><Relationship Id="rId96" Type="http://schemas.openxmlformats.org/officeDocument/2006/relationships/hyperlink" Target="consultantplus://offline/ref=2B8289E6D1747993345138B000EBA02E1692206E4B27C1835387CB5C2F3B830A63173B97A96E86933C13777ACE7FFD7A89B769E57526C540oAQ7M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23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28" Type="http://schemas.openxmlformats.org/officeDocument/2006/relationships/hyperlink" Target="consultantplus://offline/ref=2B8289E6D1747993345138B000EBA02E1692266B4F20C1835387CB5C2F3B830A63173B93AD6887933E4C726FDF27F17B97A96EFC6924C7o4Q2M" TargetMode="External"/><Relationship Id="rId36" Type="http://schemas.openxmlformats.org/officeDocument/2006/relationships/hyperlink" Target="consultantplus://offline/ref=2B8289E6D1747993345138B000EBA02E1692206E4B27C1835387CB5C2F3B830A63173B97A96D869E3413777ACE7FFD7A89B769E57526C540oAQ7M" TargetMode="External"/><Relationship Id="rId49" Type="http://schemas.openxmlformats.org/officeDocument/2006/relationships/hyperlink" Target="consultantplus://offline/ref=2B8289E6D1747993345138B000EBA02E1692206E4B27C1835387CB5C2F3B830A63173B97A96D869E3713777ACE7FFD7A89B769E57526C540oAQ7M" TargetMode="External"/><Relationship Id="rId57" Type="http://schemas.openxmlformats.org/officeDocument/2006/relationships/hyperlink" Target="consultantplus://offline/ref=2B8289E6D1747993345138B000EBA02E1692206E4B27C1835387CB5C2F3B830A63173B97A96D869E3713777ACE7FFD7A89B769E57526C540oAQ7M" TargetMode="External"/><Relationship Id="rId106" Type="http://schemas.openxmlformats.org/officeDocument/2006/relationships/hyperlink" Target="consultantplus://offline/ref=2B8289E6D1747993345138B000EBA02E1692206E4B27C1835387CB5C2F3B830A63173B97A96E87923413777ACE7FFD7A89B769E57526C540oAQ7M" TargetMode="External"/><Relationship Id="rId10" Type="http://schemas.openxmlformats.org/officeDocument/2006/relationships/hyperlink" Target="consultantplus://offline/ref=2B8289E6D1747993345138B000EBA02E1490206C4720C1835387CB5C2F3B830A7117639BA86D9A9B3206212B88o2QAM" TargetMode="External"/><Relationship Id="rId31" Type="http://schemas.openxmlformats.org/officeDocument/2006/relationships/hyperlink" Target="consultantplus://offline/ref=2B8289E6D1747993345138B000EBA02E1693266E4923C1835387CB5C2F3B830A63173B94A06D8FCF645C76268B2AEE7B8EB76BE269o2Q4M" TargetMode="External"/><Relationship Id="rId44" Type="http://schemas.openxmlformats.org/officeDocument/2006/relationships/hyperlink" Target="consultantplus://offline/ref=2B8289E6D1747993345138B000EBA02E1693266E4922C1835387CB5C2F3B830A63173B94AC6F8FCF645C76268B2AEE7B8EB76BE269o2Q4M" TargetMode="External"/><Relationship Id="rId52" Type="http://schemas.openxmlformats.org/officeDocument/2006/relationships/hyperlink" Target="consultantplus://offline/ref=2B8289E6D1747993345138B000EBA02E1692206E4B27C1835387CB5C2F3B830A63173B97A96D869F3213777ACE7FFD7A89B769E57526C540oAQ7M" TargetMode="External"/><Relationship Id="rId60" Type="http://schemas.openxmlformats.org/officeDocument/2006/relationships/hyperlink" Target="consultantplus://offline/ref=2B8289E6D1747993345138B000EBA02E1693266F4D24C1835387CB5C2F3B830A63173B97A969819F3E4C726FDF27F17B97A96EFC6924C7o4Q2M" TargetMode="External"/><Relationship Id="rId65" Type="http://schemas.openxmlformats.org/officeDocument/2006/relationships/hyperlink" Target="consultantplus://offline/ref=2B8289E6D1747993345138B000EBA02E1692206E4B27C1835387CB5C2F3B830A63173B97A96D869E3713777ACE7FFD7A89B769E57526C540oAQ7M" TargetMode="External"/><Relationship Id="rId73" Type="http://schemas.openxmlformats.org/officeDocument/2006/relationships/hyperlink" Target="consultantplus://offline/ref=2B8289E6D1747993345138B000EBA02E1692206E4B27C1835387CB5C2F3B830A63173B97A96D869D3313777ACE7FFD7A89B769E57526C540oAQ7M" TargetMode="External"/><Relationship Id="rId78" Type="http://schemas.openxmlformats.org/officeDocument/2006/relationships/hyperlink" Target="consultantplus://offline/ref=2B8289E6D1747993345138B000EBA02E1692266B4F20C1835387CB5C2F3B830A63173B95A164869F3E4C726FDF27F17B97A96EFC6924C7o4Q2M" TargetMode="External"/><Relationship Id="rId81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86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94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99" Type="http://schemas.openxmlformats.org/officeDocument/2006/relationships/hyperlink" Target="consultantplus://offline/ref=2B8289E6D1747993345138B000EBA02E1692206E4B27C1835387CB5C2F3B830A63173B97A96E86923213777ACE7FFD7A89B769E57526C540oAQ7M" TargetMode="External"/><Relationship Id="rId101" Type="http://schemas.openxmlformats.org/officeDocument/2006/relationships/hyperlink" Target="consultantplus://offline/ref=2B8289E6D1747993345138B000EBA02E1692206E4B27C1835387CB5C2F3B830A63173B97A96E879D3213777ACE7FFD7A89B769E57526C540oAQ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8289E6D1747993345138B000EBA02E169522684A23C1835387CB5C2F3B830A63173B97A96D879A3D13777ACE7FFD7A89B769E57526C540oAQ7M" TargetMode="External"/><Relationship Id="rId13" Type="http://schemas.openxmlformats.org/officeDocument/2006/relationships/hyperlink" Target="consultantplus://offline/ref=2B8289E6D1747993345138B000EBA02E179621684F20C1835387CB5C2F3B830A63173B97A96C84993013777ACE7FFD7A89B769E57526C540oAQ7M" TargetMode="External"/><Relationship Id="rId18" Type="http://schemas.openxmlformats.org/officeDocument/2006/relationships/hyperlink" Target="consultantplus://offline/ref=2B8289E6D1747993345138B000EBA02E1697226D4C25C1835387CB5C2F3B830A63173B97A96D849A3113777ACE7FFD7A89B769E57526C540oAQ7M" TargetMode="External"/><Relationship Id="rId39" Type="http://schemas.openxmlformats.org/officeDocument/2006/relationships/hyperlink" Target="consultantplus://offline/ref=2B8289E6D1747993345138B000EBA02E1692206E4B27C1835387CB5C2F3B830A63173B97A96D869E3D13777ACE7FFD7A89B769E57526C540oAQ7M" TargetMode="External"/><Relationship Id="rId109" Type="http://schemas.openxmlformats.org/officeDocument/2006/relationships/header" Target="header1.xml"/><Relationship Id="rId34" Type="http://schemas.openxmlformats.org/officeDocument/2006/relationships/hyperlink" Target="consultantplus://offline/ref=2B8289E6D1747993345138B000EBA02E1692206E4B27C1835387CB5C2F3B830A63173B97A96D869F3C13777ACE7FFD7A89B769E57526C540oAQ7M" TargetMode="External"/><Relationship Id="rId50" Type="http://schemas.openxmlformats.org/officeDocument/2006/relationships/hyperlink" Target="consultantplus://offline/ref=2B8289E6D1747993345138B000EBA02E1692206E4B27C1835387CB5C2F3B830A63173B97A96D869E3D13777ACE7FFD7A89B769E57526C540oAQ7M" TargetMode="External"/><Relationship Id="rId55" Type="http://schemas.openxmlformats.org/officeDocument/2006/relationships/hyperlink" Target="consultantplus://offline/ref=2B8289E6D1747993345138B000EBA02E1692266B4F20C1835387CB5C2F3B830A63173B95A164869A3E4C726FDF27F17B97A96EFC6924C7o4Q2M" TargetMode="External"/><Relationship Id="rId76" Type="http://schemas.openxmlformats.org/officeDocument/2006/relationships/hyperlink" Target="consultantplus://offline/ref=2B8289E6D1747993345138B000EBA02E1692266B4F20C1835387CB5C2F3B830A63173B95A164869F3E4C726FDF27F17B97A96EFC6924C7o4Q2M" TargetMode="External"/><Relationship Id="rId97" Type="http://schemas.openxmlformats.org/officeDocument/2006/relationships/hyperlink" Target="consultantplus://offline/ref=2B8289E6D1747993345138B000EBA02E1692206E4B27C1835387CB5C2F3B830A63173B97A96E86933613777ACE7FFD7A89B769E57526C540oAQ7M" TargetMode="External"/><Relationship Id="rId104" Type="http://schemas.openxmlformats.org/officeDocument/2006/relationships/hyperlink" Target="consultantplus://offline/ref=2B8289E6D1747993345138B000EBA02E1692206E4B27C1835387CB5C2F3B830A63173B97A96E879C3413777ACE7FFD7A89B769E57526C540oAQ7M" TargetMode="External"/><Relationship Id="rId7" Type="http://schemas.openxmlformats.org/officeDocument/2006/relationships/hyperlink" Target="consultantplus://offline/ref=2B8289E6D1747993345138B000EBA02E1693266E4923C1835387CB5C2F3B830A63173B97A96D84923113777ACE7FFD7A89B769E57526C540oAQ7M" TargetMode="External"/><Relationship Id="rId71" Type="http://schemas.openxmlformats.org/officeDocument/2006/relationships/hyperlink" Target="consultantplus://offline/ref=2B8289E6D1747993345138B000EBA02E169524684A23C1835387CB5C2F3B830A63173B97A96D859A3C13777ACE7FFD7A89B769E57526C540oAQ7M" TargetMode="External"/><Relationship Id="rId92" Type="http://schemas.openxmlformats.org/officeDocument/2006/relationships/hyperlink" Target="consultantplus://offline/ref=2B8289E6D1747993345138B000EBA02E1697226D4C25C1835387CB5C2F3B830A63173B97A96D849A3113777ACE7FFD7A89B769E57526C540oAQ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34</Pages>
  <Words>17296</Words>
  <Characters>98591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Никитенко Марина Петровна</dc:creator>
  <cp:lastModifiedBy>Никитенко Марина Петровна</cp:lastModifiedBy>
  <cp:revision>1</cp:revision>
  <dcterms:created xsi:type="dcterms:W3CDTF">2020-07-10T12:16:00Z</dcterms:created>
  <dcterms:modified xsi:type="dcterms:W3CDTF">2020-07-10T12:20:00Z</dcterms:modified>
</cp:coreProperties>
</file>